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C8" w:rsidRDefault="0056046B" w:rsidP="0056046B">
      <w:pPr>
        <w:rPr>
          <w:rFonts w:ascii="Arial" w:hAnsi="Arial"/>
          <w:b/>
          <w:sz w:val="24"/>
        </w:rPr>
      </w:pPr>
      <w:r>
        <w:rPr>
          <w:rFonts w:ascii="Arial" w:hAnsi="Arial"/>
          <w:b/>
          <w:sz w:val="24"/>
        </w:rPr>
        <w:t>Presseinformation</w:t>
      </w:r>
      <w:r>
        <w:rPr>
          <w:rFonts w:ascii="Arial" w:hAnsi="Arial"/>
          <w:b/>
          <w:sz w:val="24"/>
        </w:rPr>
        <w:tab/>
      </w:r>
    </w:p>
    <w:p w:rsidR="00720FC8" w:rsidRDefault="00720FC8" w:rsidP="0056046B">
      <w:pPr>
        <w:rPr>
          <w:rFonts w:ascii="Arial" w:hAnsi="Arial"/>
          <w:b/>
          <w:sz w:val="24"/>
        </w:rPr>
      </w:pPr>
    </w:p>
    <w:p w:rsidR="0056046B" w:rsidRPr="004F4410" w:rsidRDefault="0056046B" w:rsidP="0056046B">
      <w:pPr>
        <w:rPr>
          <w:rFonts w:ascii="Arial" w:hAnsi="Arial" w:cs="Arial"/>
          <w:b/>
          <w:i/>
          <w:sz w:val="24"/>
          <w:szCs w:val="24"/>
        </w:rPr>
      </w:pPr>
      <w:r>
        <w:rPr>
          <w:rFonts w:ascii="Arial" w:hAnsi="Arial"/>
          <w:b/>
          <w:sz w:val="24"/>
        </w:rPr>
        <w:tab/>
      </w:r>
      <w:r>
        <w:rPr>
          <w:rFonts w:ascii="Arial" w:hAnsi="Arial"/>
          <w:b/>
          <w:sz w:val="24"/>
        </w:rPr>
        <w:tab/>
      </w:r>
      <w:r>
        <w:rPr>
          <w:rFonts w:ascii="Arial" w:hAnsi="Arial"/>
          <w:b/>
          <w:sz w:val="24"/>
        </w:rPr>
        <w:tab/>
      </w:r>
    </w:p>
    <w:p w:rsidR="0056046B" w:rsidRPr="000160C6" w:rsidRDefault="0056046B">
      <w:pPr>
        <w:rPr>
          <w:rFonts w:ascii="Arial" w:hAnsi="Arial" w:cs="Arial"/>
          <w:b/>
          <w:bCs/>
          <w:color w:val="000000"/>
          <w:sz w:val="28"/>
          <w:szCs w:val="28"/>
        </w:rPr>
      </w:pPr>
    </w:p>
    <w:p w:rsidR="00C01936" w:rsidRDefault="003F7F97">
      <w:pPr>
        <w:rPr>
          <w:rFonts w:ascii="Arial" w:hAnsi="Arial" w:cs="Arial"/>
          <w:b/>
          <w:bCs/>
          <w:sz w:val="28"/>
          <w:szCs w:val="28"/>
          <w:lang w:val="en-US"/>
        </w:rPr>
      </w:pPr>
      <w:r w:rsidRPr="003F7F97">
        <w:rPr>
          <w:rFonts w:ascii="Arial" w:hAnsi="Arial" w:cs="Arial"/>
          <w:b/>
          <w:bCs/>
          <w:sz w:val="28"/>
          <w:szCs w:val="28"/>
          <w:lang w:val="en-US"/>
        </w:rPr>
        <w:t xml:space="preserve">REYHER Asia-Pacific (RAP) </w:t>
      </w:r>
      <w:proofErr w:type="spellStart"/>
      <w:r w:rsidRPr="003F7F97">
        <w:rPr>
          <w:rFonts w:ascii="Arial" w:hAnsi="Arial" w:cs="Arial"/>
          <w:b/>
          <w:bCs/>
          <w:sz w:val="28"/>
          <w:szCs w:val="28"/>
          <w:lang w:val="en-US"/>
        </w:rPr>
        <w:t>eröffnet</w:t>
      </w:r>
      <w:proofErr w:type="spellEnd"/>
      <w:r w:rsidRPr="003F7F97">
        <w:rPr>
          <w:rFonts w:ascii="Arial" w:hAnsi="Arial" w:cs="Arial"/>
          <w:b/>
          <w:bCs/>
          <w:sz w:val="28"/>
          <w:szCs w:val="28"/>
          <w:lang w:val="en-US"/>
        </w:rPr>
        <w:t xml:space="preserve"> </w:t>
      </w:r>
      <w:proofErr w:type="spellStart"/>
      <w:r w:rsidRPr="003F7F97">
        <w:rPr>
          <w:rFonts w:ascii="Arial" w:hAnsi="Arial" w:cs="Arial"/>
          <w:b/>
          <w:bCs/>
          <w:sz w:val="28"/>
          <w:szCs w:val="28"/>
          <w:lang w:val="en-US"/>
        </w:rPr>
        <w:t>Büro</w:t>
      </w:r>
      <w:proofErr w:type="spellEnd"/>
      <w:r w:rsidRPr="003F7F97">
        <w:rPr>
          <w:rFonts w:ascii="Arial" w:hAnsi="Arial" w:cs="Arial"/>
          <w:b/>
          <w:bCs/>
          <w:sz w:val="28"/>
          <w:szCs w:val="28"/>
          <w:lang w:val="en-US"/>
        </w:rPr>
        <w:t xml:space="preserve"> in Taiwan</w:t>
      </w:r>
    </w:p>
    <w:p w:rsidR="003F7F97" w:rsidRPr="003F7F97" w:rsidRDefault="003F7F97">
      <w:pPr>
        <w:rPr>
          <w:rFonts w:ascii="Arial" w:hAnsi="Arial" w:cs="Arial"/>
          <w:b/>
          <w:bCs/>
          <w:sz w:val="24"/>
          <w:szCs w:val="24"/>
          <w:lang w:val="en-US"/>
        </w:rPr>
      </w:pPr>
    </w:p>
    <w:p w:rsidR="003F7F97" w:rsidRDefault="00786B89" w:rsidP="003F7F97">
      <w:pPr>
        <w:rPr>
          <w:rFonts w:ascii="Arial" w:hAnsi="Arial" w:cs="Arial"/>
          <w:sz w:val="24"/>
          <w:szCs w:val="24"/>
        </w:rPr>
      </w:pPr>
      <w:r w:rsidRPr="00C82C1E">
        <w:rPr>
          <w:rFonts w:ascii="Arial" w:hAnsi="Arial" w:cs="Arial"/>
          <w:b/>
          <w:bCs/>
          <w:sz w:val="24"/>
          <w:szCs w:val="24"/>
        </w:rPr>
        <w:t xml:space="preserve">Hamburg, </w:t>
      </w:r>
      <w:r w:rsidR="00820F39">
        <w:rPr>
          <w:rFonts w:ascii="Arial" w:hAnsi="Arial" w:cs="Arial"/>
          <w:b/>
          <w:bCs/>
          <w:sz w:val="24"/>
          <w:szCs w:val="24"/>
        </w:rPr>
        <w:t>13</w:t>
      </w:r>
      <w:r w:rsidR="0056046B" w:rsidRPr="00C82C1E">
        <w:rPr>
          <w:rFonts w:ascii="Arial" w:hAnsi="Arial" w:cs="Arial"/>
          <w:b/>
          <w:bCs/>
          <w:sz w:val="24"/>
          <w:szCs w:val="24"/>
        </w:rPr>
        <w:t xml:space="preserve">. </w:t>
      </w:r>
      <w:r w:rsidR="00820F39">
        <w:rPr>
          <w:rFonts w:ascii="Arial" w:hAnsi="Arial" w:cs="Arial"/>
          <w:b/>
          <w:bCs/>
          <w:sz w:val="24"/>
          <w:szCs w:val="24"/>
        </w:rPr>
        <w:t>April</w:t>
      </w:r>
      <w:r w:rsidR="0056046B">
        <w:rPr>
          <w:rFonts w:ascii="Arial" w:hAnsi="Arial" w:cs="Arial"/>
          <w:b/>
          <w:bCs/>
          <w:sz w:val="24"/>
          <w:szCs w:val="24"/>
        </w:rPr>
        <w:t xml:space="preserve"> 2018 –</w:t>
      </w:r>
      <w:r w:rsidR="00580C95">
        <w:rPr>
          <w:rFonts w:ascii="Arial" w:hAnsi="Arial" w:cs="Arial"/>
          <w:b/>
          <w:bCs/>
          <w:sz w:val="24"/>
          <w:szCs w:val="24"/>
        </w:rPr>
        <w:t xml:space="preserve"> </w:t>
      </w:r>
      <w:r w:rsidR="003F7F97" w:rsidRPr="003F7F97">
        <w:rPr>
          <w:rFonts w:ascii="Arial" w:hAnsi="Arial" w:cs="Arial"/>
          <w:b/>
          <w:sz w:val="24"/>
          <w:szCs w:val="24"/>
        </w:rPr>
        <w:t xml:space="preserve">F. REYHER </w:t>
      </w:r>
      <w:proofErr w:type="spellStart"/>
      <w:r w:rsidR="003F7F97" w:rsidRPr="003F7F97">
        <w:rPr>
          <w:rFonts w:ascii="Arial" w:hAnsi="Arial" w:cs="Arial"/>
          <w:b/>
          <w:sz w:val="24"/>
          <w:szCs w:val="24"/>
        </w:rPr>
        <w:t>Asia</w:t>
      </w:r>
      <w:proofErr w:type="spellEnd"/>
      <w:r w:rsidR="003F7F97" w:rsidRPr="003F7F97">
        <w:rPr>
          <w:rFonts w:ascii="Arial" w:hAnsi="Arial" w:cs="Arial"/>
          <w:b/>
          <w:sz w:val="24"/>
          <w:szCs w:val="24"/>
        </w:rPr>
        <w:t>-Pacific Co. Ltd. hat im März 2018 ein Büro in der taiwanischen Hafenstadt Kaohsiung eröffnet. Zu der Eröffnungszeremonie waren über 100 Gäste geladen, darunter Vertreter wichtiger Zulieferer, Logistik-Partner und der regionalen Schraubenverbände.</w:t>
      </w:r>
      <w:r w:rsidR="003F7F97" w:rsidRPr="003F7F97">
        <w:rPr>
          <w:rFonts w:ascii="Arial" w:hAnsi="Arial" w:cs="Arial"/>
          <w:sz w:val="24"/>
          <w:szCs w:val="24"/>
        </w:rPr>
        <w:t xml:space="preserve"> </w:t>
      </w:r>
    </w:p>
    <w:p w:rsidR="003F7F97" w:rsidRPr="003F7F97" w:rsidRDefault="003F7F97" w:rsidP="003F7F97">
      <w:pPr>
        <w:rPr>
          <w:rFonts w:ascii="Arial" w:hAnsi="Arial" w:cs="Arial"/>
          <w:sz w:val="24"/>
          <w:szCs w:val="24"/>
        </w:rPr>
      </w:pPr>
    </w:p>
    <w:p w:rsidR="003F7F97" w:rsidRDefault="003F7F97" w:rsidP="003F7F97">
      <w:pPr>
        <w:rPr>
          <w:rFonts w:ascii="Arial" w:hAnsi="Arial" w:cs="Arial"/>
          <w:sz w:val="24"/>
          <w:szCs w:val="24"/>
        </w:rPr>
      </w:pPr>
      <w:r w:rsidRPr="003F7F97">
        <w:rPr>
          <w:rFonts w:ascii="Arial" w:hAnsi="Arial" w:cs="Arial"/>
          <w:sz w:val="24"/>
          <w:szCs w:val="24"/>
        </w:rPr>
        <w:t>„Das neue Büro ist für REYHER ein großer Schritt, die Lieferbeziehungen nach Taiwan zu festigen und nachhaltig auszubauen“, so Einkaufsleiter und RAP-Board-</w:t>
      </w:r>
      <w:proofErr w:type="spellStart"/>
      <w:r w:rsidRPr="003F7F97">
        <w:rPr>
          <w:rFonts w:ascii="Arial" w:hAnsi="Arial" w:cs="Arial"/>
          <w:sz w:val="24"/>
          <w:szCs w:val="24"/>
        </w:rPr>
        <w:t>Director</w:t>
      </w:r>
      <w:proofErr w:type="spellEnd"/>
      <w:r w:rsidRPr="003F7F97">
        <w:rPr>
          <w:rFonts w:ascii="Arial" w:hAnsi="Arial" w:cs="Arial"/>
          <w:sz w:val="24"/>
          <w:szCs w:val="24"/>
        </w:rPr>
        <w:t xml:space="preserve"> Hergen </w:t>
      </w:r>
      <w:proofErr w:type="spellStart"/>
      <w:r w:rsidRPr="003F7F97">
        <w:rPr>
          <w:rFonts w:ascii="Arial" w:hAnsi="Arial" w:cs="Arial"/>
          <w:sz w:val="24"/>
          <w:szCs w:val="24"/>
        </w:rPr>
        <w:t>Oetjen</w:t>
      </w:r>
      <w:proofErr w:type="spellEnd"/>
      <w:r w:rsidRPr="003F7F97">
        <w:rPr>
          <w:rFonts w:ascii="Arial" w:hAnsi="Arial" w:cs="Arial"/>
          <w:sz w:val="24"/>
          <w:szCs w:val="24"/>
        </w:rPr>
        <w:t>.</w:t>
      </w:r>
    </w:p>
    <w:p w:rsidR="003F7F97" w:rsidRPr="003F7F97" w:rsidRDefault="003F7F97" w:rsidP="003F7F97">
      <w:pPr>
        <w:rPr>
          <w:rFonts w:ascii="Arial" w:hAnsi="Arial" w:cs="Arial"/>
          <w:sz w:val="24"/>
          <w:szCs w:val="24"/>
        </w:rPr>
      </w:pPr>
    </w:p>
    <w:p w:rsidR="003F7F97" w:rsidRDefault="003F7F97" w:rsidP="003F7F97">
      <w:pPr>
        <w:rPr>
          <w:rFonts w:ascii="Arial" w:hAnsi="Arial" w:cs="Arial"/>
          <w:sz w:val="24"/>
          <w:szCs w:val="24"/>
        </w:rPr>
      </w:pPr>
      <w:r w:rsidRPr="003F7F97">
        <w:rPr>
          <w:rFonts w:ascii="Arial" w:hAnsi="Arial" w:cs="Arial"/>
          <w:sz w:val="24"/>
          <w:szCs w:val="24"/>
        </w:rPr>
        <w:t>„Neben China definieren wir Taiw</w:t>
      </w:r>
      <w:bookmarkStart w:id="0" w:name="_GoBack"/>
      <w:bookmarkEnd w:id="0"/>
      <w:r w:rsidRPr="003F7F97">
        <w:rPr>
          <w:rFonts w:ascii="Arial" w:hAnsi="Arial" w:cs="Arial"/>
          <w:sz w:val="24"/>
          <w:szCs w:val="24"/>
        </w:rPr>
        <w:t>an bereits seit vielen Jahren als ein wichtiges Partnerland für REYHER in der Asien-Pazifik-Region“, sagte General Manager RAP Thomas Haug. REYHER verfügt in beiden Ländern über jeweils circa 50 aktive Lieferanten.</w:t>
      </w:r>
    </w:p>
    <w:p w:rsidR="003F7F97" w:rsidRPr="003F7F97" w:rsidRDefault="003F7F97" w:rsidP="003F7F97">
      <w:pPr>
        <w:rPr>
          <w:rFonts w:ascii="Arial" w:hAnsi="Arial" w:cs="Arial"/>
          <w:sz w:val="24"/>
          <w:szCs w:val="24"/>
        </w:rPr>
      </w:pPr>
    </w:p>
    <w:p w:rsidR="00BA7653" w:rsidRDefault="003F7F97" w:rsidP="003F7F97">
      <w:pPr>
        <w:rPr>
          <w:rFonts w:ascii="Arial" w:hAnsi="Arial" w:cs="Arial"/>
          <w:b/>
          <w:sz w:val="24"/>
          <w:szCs w:val="24"/>
        </w:rPr>
      </w:pPr>
      <w:r w:rsidRPr="003F7F97">
        <w:rPr>
          <w:rFonts w:ascii="Arial" w:hAnsi="Arial" w:cs="Arial"/>
          <w:sz w:val="24"/>
          <w:szCs w:val="24"/>
        </w:rPr>
        <w:t>Geschäftsführer Klaus-Dieter Schmidt dankte in seiner Rede Herrn Haug und dem gesamten RAP-Team für die hervorragende Arbeit in den letzten Jahren und wünschte für die kommenden Aufgaben in Taiwan viel Glück und Erfolg.</w:t>
      </w:r>
      <w:r w:rsidR="00CE3D88">
        <w:rPr>
          <w:rFonts w:ascii="Arial" w:hAnsi="Arial" w:cs="Arial"/>
          <w:sz w:val="24"/>
          <w:szCs w:val="24"/>
        </w:rPr>
        <w:t xml:space="preserve"> </w:t>
      </w:r>
    </w:p>
    <w:p w:rsidR="00BA7653" w:rsidRDefault="00BA7653" w:rsidP="00BA7653">
      <w:pPr>
        <w:rPr>
          <w:rFonts w:ascii="Arial" w:hAnsi="Arial" w:cs="Arial"/>
          <w:b/>
          <w:sz w:val="24"/>
          <w:szCs w:val="24"/>
        </w:rPr>
      </w:pPr>
    </w:p>
    <w:p w:rsidR="00BA7653" w:rsidRDefault="00BA7653" w:rsidP="00BA7653">
      <w:pPr>
        <w:rPr>
          <w:rFonts w:ascii="Arial" w:hAnsi="Arial" w:cs="Arial"/>
          <w:b/>
          <w:sz w:val="24"/>
          <w:szCs w:val="24"/>
        </w:rPr>
      </w:pPr>
    </w:p>
    <w:p w:rsidR="003F7F97" w:rsidRDefault="003F7F97" w:rsidP="00BA7653">
      <w:pPr>
        <w:rPr>
          <w:rFonts w:ascii="Arial" w:hAnsi="Arial" w:cs="Arial"/>
          <w:b/>
          <w:sz w:val="24"/>
          <w:szCs w:val="24"/>
        </w:rPr>
      </w:pPr>
    </w:p>
    <w:p w:rsidR="002B30B7" w:rsidRDefault="002B30B7" w:rsidP="00BA7653">
      <w:pPr>
        <w:rPr>
          <w:rFonts w:ascii="Arial" w:hAnsi="Arial" w:cs="Arial"/>
          <w:b/>
          <w:sz w:val="24"/>
          <w:szCs w:val="24"/>
        </w:rPr>
      </w:pPr>
      <w:r>
        <w:rPr>
          <w:rFonts w:ascii="Arial" w:hAnsi="Arial" w:cs="Arial"/>
          <w:b/>
          <w:sz w:val="24"/>
          <w:szCs w:val="24"/>
        </w:rPr>
        <w:t>Über</w:t>
      </w:r>
      <w:r w:rsidR="00BA7653" w:rsidRPr="000160C6">
        <w:rPr>
          <w:rFonts w:ascii="Arial" w:hAnsi="Arial" w:cs="Arial"/>
          <w:b/>
          <w:sz w:val="24"/>
          <w:szCs w:val="24"/>
        </w:rPr>
        <w:t xml:space="preserve"> REYHER</w:t>
      </w:r>
    </w:p>
    <w:p w:rsidR="002B30B7" w:rsidRPr="000160C6" w:rsidRDefault="002B30B7" w:rsidP="00BA7653">
      <w:pPr>
        <w:rPr>
          <w:rFonts w:ascii="Arial" w:hAnsi="Arial" w:cs="Arial"/>
          <w:b/>
          <w:sz w:val="24"/>
          <w:szCs w:val="24"/>
        </w:rPr>
      </w:pPr>
    </w:p>
    <w:p w:rsidR="00BA7653" w:rsidRDefault="00BA7653" w:rsidP="00BA7653">
      <w:pPr>
        <w:rPr>
          <w:rFonts w:ascii="Arial" w:hAnsi="Arial"/>
          <w:sz w:val="24"/>
        </w:rPr>
      </w:pPr>
      <w:r>
        <w:rPr>
          <w:rFonts w:ascii="Arial" w:hAnsi="Arial"/>
          <w:sz w:val="24"/>
        </w:rPr>
        <w:t>Mit 130 Jahre Erfahrung zählt REYHER zu den führenden Handelsunternehmen für Verbindungselemente und Befestigungstechnik in Europa und beliefert Kunden aus Industrie und Handel weltweit. Rund 700 Mitarbeiterinnen und Mitarbeiter am zentralen Standort in Hamburg sorgen mit individuellen, flexiblen Lösungen und einer täglichen Lieferbereitschaft von über 99 Prozent für die sichere Versorgung mit C-Teilen. 2017 erzielte REYHER mit über 11</w:t>
      </w:r>
      <w:r w:rsidR="002B30B7">
        <w:rPr>
          <w:rFonts w:ascii="Arial" w:hAnsi="Arial"/>
          <w:sz w:val="24"/>
        </w:rPr>
        <w:t>.</w:t>
      </w:r>
      <w:r>
        <w:rPr>
          <w:rFonts w:ascii="Arial" w:hAnsi="Arial"/>
          <w:sz w:val="24"/>
        </w:rPr>
        <w:t>000 Kunden einen Umsatz von rund 320 Mio. Euro.</w:t>
      </w: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BA7653" w:rsidRDefault="00BA7653" w:rsidP="00F261EF">
      <w:pPr>
        <w:rPr>
          <w:rFonts w:ascii="Arial" w:hAnsi="Arial" w:cs="Arial"/>
          <w:sz w:val="24"/>
          <w:szCs w:val="24"/>
        </w:rPr>
      </w:pPr>
    </w:p>
    <w:p w:rsidR="00BA7653" w:rsidRDefault="00BA7653" w:rsidP="00F261EF">
      <w:pPr>
        <w:rPr>
          <w:rFonts w:ascii="Arial" w:hAnsi="Arial" w:cs="Arial"/>
          <w:sz w:val="24"/>
          <w:szCs w:val="24"/>
        </w:rPr>
      </w:pPr>
      <w:r>
        <w:rPr>
          <w:rFonts w:ascii="Arial" w:hAnsi="Arial" w:cs="Arial"/>
          <w:sz w:val="24"/>
          <w:szCs w:val="24"/>
        </w:rPr>
        <w:t xml:space="preserve">Bild 1: </w:t>
      </w:r>
      <w:r w:rsidR="003F7F97" w:rsidRPr="003F7F97">
        <w:rPr>
          <w:rFonts w:ascii="Arial" w:hAnsi="Arial" w:cs="Arial"/>
          <w:sz w:val="24"/>
          <w:szCs w:val="24"/>
        </w:rPr>
        <w:t>Mit einer in Asien traditionellen Banddurchtrennung wurde das neue Büro in der taiwanischen Hafenstadt Kaohsiung feierlich eröffnet</w:t>
      </w:r>
    </w:p>
    <w:p w:rsidR="004F4410" w:rsidRDefault="004F4410" w:rsidP="00F261EF">
      <w:pPr>
        <w:rPr>
          <w:rFonts w:ascii="Arial" w:hAnsi="Arial" w:cs="Arial"/>
          <w:sz w:val="24"/>
          <w:szCs w:val="24"/>
        </w:rPr>
      </w:pPr>
    </w:p>
    <w:p w:rsidR="003F7F97" w:rsidRDefault="003F7F97" w:rsidP="00F261EF">
      <w:pPr>
        <w:rPr>
          <w:rFonts w:ascii="Arial" w:hAnsi="Arial" w:cs="Arial"/>
          <w:sz w:val="24"/>
          <w:szCs w:val="24"/>
        </w:rPr>
      </w:pPr>
    </w:p>
    <w:p w:rsidR="003F7F97" w:rsidRDefault="003F7F97" w:rsidP="00F261EF">
      <w:pPr>
        <w:rPr>
          <w:rFonts w:ascii="Arial" w:hAnsi="Arial" w:cs="Arial"/>
          <w:sz w:val="24"/>
          <w:szCs w:val="24"/>
        </w:rPr>
      </w:pPr>
    </w:p>
    <w:p w:rsidR="00C17059" w:rsidRDefault="00C17059" w:rsidP="00C17059">
      <w:pPr>
        <w:rPr>
          <w:rFonts w:ascii="Arial" w:hAnsi="Arial" w:cs="Arial"/>
          <w:b/>
          <w:color w:val="000000"/>
          <w:sz w:val="24"/>
          <w:szCs w:val="24"/>
        </w:rPr>
      </w:pPr>
      <w:r w:rsidRPr="00AA199F">
        <w:rPr>
          <w:rFonts w:ascii="Arial" w:hAnsi="Arial" w:cs="Arial"/>
          <w:b/>
          <w:color w:val="000000"/>
          <w:sz w:val="24"/>
          <w:szCs w:val="24"/>
        </w:rPr>
        <w:t>Kontakt:</w:t>
      </w:r>
    </w:p>
    <w:p w:rsidR="00C17059" w:rsidRDefault="00C17059" w:rsidP="00C17059">
      <w:pPr>
        <w:rPr>
          <w:rFonts w:ascii="Arial" w:hAnsi="Arial" w:cs="Arial"/>
          <w:color w:val="000000"/>
          <w:sz w:val="24"/>
          <w:szCs w:val="24"/>
        </w:rPr>
      </w:pPr>
      <w:r>
        <w:rPr>
          <w:rFonts w:ascii="Arial" w:hAnsi="Arial" w:cs="Arial"/>
          <w:color w:val="000000"/>
          <w:sz w:val="24"/>
          <w:szCs w:val="24"/>
        </w:rPr>
        <w:t>Axel Hahne</w:t>
      </w:r>
    </w:p>
    <w:p w:rsidR="00C17059" w:rsidRDefault="00C17059" w:rsidP="00C17059">
      <w:pPr>
        <w:rPr>
          <w:rFonts w:ascii="Arial" w:hAnsi="Arial" w:cs="Arial"/>
          <w:color w:val="000000"/>
          <w:sz w:val="24"/>
          <w:szCs w:val="24"/>
        </w:rPr>
      </w:pPr>
      <w:r>
        <w:rPr>
          <w:rFonts w:ascii="Arial" w:hAnsi="Arial" w:cs="Arial"/>
          <w:color w:val="000000"/>
          <w:sz w:val="24"/>
          <w:szCs w:val="24"/>
        </w:rPr>
        <w:t>Marketing/Kommunikation</w:t>
      </w:r>
    </w:p>
    <w:p w:rsidR="00C17059" w:rsidRDefault="00C17059" w:rsidP="00C17059">
      <w:pPr>
        <w:rPr>
          <w:rFonts w:ascii="Arial" w:hAnsi="Arial" w:cs="Arial"/>
          <w:color w:val="000000"/>
          <w:sz w:val="24"/>
          <w:szCs w:val="24"/>
        </w:rPr>
      </w:pPr>
      <w:r>
        <w:rPr>
          <w:rFonts w:ascii="Arial" w:hAnsi="Arial" w:cs="Arial"/>
          <w:color w:val="000000"/>
          <w:sz w:val="24"/>
          <w:szCs w:val="24"/>
        </w:rPr>
        <w:t>Tel.: 040 85363-215</w:t>
      </w:r>
    </w:p>
    <w:p w:rsidR="00AA199F" w:rsidRDefault="00820F39">
      <w:pPr>
        <w:rPr>
          <w:rFonts w:ascii="Arial" w:hAnsi="Arial" w:cs="Arial"/>
          <w:color w:val="000000"/>
          <w:sz w:val="24"/>
          <w:szCs w:val="24"/>
        </w:rPr>
      </w:pPr>
      <w:hyperlink r:id="rId7" w:history="1">
        <w:r w:rsidR="00C17059" w:rsidRPr="000160C6">
          <w:rPr>
            <w:rStyle w:val="Hyperlink"/>
            <w:rFonts w:ascii="Arial" w:hAnsi="Arial" w:cs="Arial"/>
            <w:sz w:val="24"/>
            <w:szCs w:val="24"/>
          </w:rPr>
          <w:t>axel.hahne@reyher.de</w:t>
        </w:r>
      </w:hyperlink>
    </w:p>
    <w:sectPr w:rsidR="00AA199F" w:rsidSect="005164ED">
      <w:headerReference w:type="default" r:id="rId8"/>
      <w:pgSz w:w="11906" w:h="16838"/>
      <w:pgMar w:top="1417" w:right="1133" w:bottom="1134" w:left="1417"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4ED" w:rsidRDefault="005164ED" w:rsidP="005164ED">
      <w:r>
        <w:separator/>
      </w:r>
    </w:p>
  </w:endnote>
  <w:endnote w:type="continuationSeparator" w:id="0">
    <w:p w:rsidR="005164ED" w:rsidRDefault="005164ED" w:rsidP="0051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4ED" w:rsidRDefault="005164ED" w:rsidP="005164ED">
      <w:r>
        <w:separator/>
      </w:r>
    </w:p>
  </w:footnote>
  <w:footnote w:type="continuationSeparator" w:id="0">
    <w:p w:rsidR="005164ED" w:rsidRDefault="005164ED" w:rsidP="0051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4ED" w:rsidRDefault="005164ED" w:rsidP="005164ED">
    <w:pPr>
      <w:pStyle w:val="Kopfzeile"/>
      <w:tabs>
        <w:tab w:val="clear" w:pos="4536"/>
        <w:tab w:val="clear" w:pos="9072"/>
      </w:tabs>
      <w:ind w:hanging="1417"/>
    </w:pPr>
    <w:r>
      <w:rPr>
        <w:noProof/>
      </w:rPr>
      <w:drawing>
        <wp:anchor distT="0" distB="0" distL="114300" distR="114300" simplePos="0" relativeHeight="251658240" behindDoc="0" locked="0" layoutInCell="1" allowOverlap="1" wp14:anchorId="35FFB4F4" wp14:editId="2DCDB6E1">
          <wp:simplePos x="0" y="0"/>
          <wp:positionH relativeFrom="margin">
            <wp:posOffset>-901065</wp:posOffset>
          </wp:positionH>
          <wp:positionV relativeFrom="margin">
            <wp:posOffset>-895350</wp:posOffset>
          </wp:positionV>
          <wp:extent cx="7560945" cy="1619885"/>
          <wp:effectExtent l="0" t="0" r="1905" b="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digital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945" cy="1619885"/>
                  </a:xfrm>
                  <a:prstGeom prst="rect">
                    <a:avLst/>
                  </a:prstGeom>
                </pic:spPr>
              </pic:pic>
            </a:graphicData>
          </a:graphic>
          <wp14:sizeRelH relativeFrom="margin">
            <wp14:pctWidth>0</wp14:pctWidth>
          </wp14:sizeRelH>
          <wp14:sizeRelV relativeFrom="margin">
            <wp14:pctHeight>0</wp14:pctHeight>
          </wp14:sizeRelV>
        </wp:anchor>
      </w:drawing>
    </w:r>
  </w:p>
  <w:p w:rsidR="005164ED" w:rsidRDefault="005164ED" w:rsidP="005164ED">
    <w:pPr>
      <w:pStyle w:val="Kopfzeile"/>
      <w:tabs>
        <w:tab w:val="clear" w:pos="9072"/>
        <w:tab w:val="right" w:pos="992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96"/>
    <w:rsid w:val="00007580"/>
    <w:rsid w:val="000160C6"/>
    <w:rsid w:val="00026F7C"/>
    <w:rsid w:val="0003693F"/>
    <w:rsid w:val="00081B2F"/>
    <w:rsid w:val="000A65F3"/>
    <w:rsid w:val="000C6F01"/>
    <w:rsid w:val="000E41E8"/>
    <w:rsid w:val="00161CC1"/>
    <w:rsid w:val="001D2F55"/>
    <w:rsid w:val="001E5119"/>
    <w:rsid w:val="00201DBC"/>
    <w:rsid w:val="00226D01"/>
    <w:rsid w:val="00263CC8"/>
    <w:rsid w:val="002814F0"/>
    <w:rsid w:val="002B30B7"/>
    <w:rsid w:val="002F06F7"/>
    <w:rsid w:val="0031615B"/>
    <w:rsid w:val="003202EB"/>
    <w:rsid w:val="00322C5B"/>
    <w:rsid w:val="00337A86"/>
    <w:rsid w:val="003614B2"/>
    <w:rsid w:val="00363C6D"/>
    <w:rsid w:val="003B43B8"/>
    <w:rsid w:val="003C3F9B"/>
    <w:rsid w:val="003F7F97"/>
    <w:rsid w:val="004006B5"/>
    <w:rsid w:val="00452484"/>
    <w:rsid w:val="00483A44"/>
    <w:rsid w:val="00486447"/>
    <w:rsid w:val="004902B3"/>
    <w:rsid w:val="004924F4"/>
    <w:rsid w:val="004B79F8"/>
    <w:rsid w:val="004C3121"/>
    <w:rsid w:val="004F1E94"/>
    <w:rsid w:val="004F4410"/>
    <w:rsid w:val="005164ED"/>
    <w:rsid w:val="0053504E"/>
    <w:rsid w:val="00547C3A"/>
    <w:rsid w:val="0056046B"/>
    <w:rsid w:val="00580C95"/>
    <w:rsid w:val="00615171"/>
    <w:rsid w:val="006616E3"/>
    <w:rsid w:val="006A4B8A"/>
    <w:rsid w:val="00720FC8"/>
    <w:rsid w:val="0072295B"/>
    <w:rsid w:val="0073796C"/>
    <w:rsid w:val="00771575"/>
    <w:rsid w:val="00771CC7"/>
    <w:rsid w:val="007726E9"/>
    <w:rsid w:val="00775A57"/>
    <w:rsid w:val="00782645"/>
    <w:rsid w:val="00786B89"/>
    <w:rsid w:val="007C0B6E"/>
    <w:rsid w:val="007C3CCA"/>
    <w:rsid w:val="007E3F6F"/>
    <w:rsid w:val="00820F39"/>
    <w:rsid w:val="00831470"/>
    <w:rsid w:val="00884FEA"/>
    <w:rsid w:val="00891E58"/>
    <w:rsid w:val="008C6A96"/>
    <w:rsid w:val="008E3B5E"/>
    <w:rsid w:val="00920CFC"/>
    <w:rsid w:val="009A58C3"/>
    <w:rsid w:val="009B30C4"/>
    <w:rsid w:val="009F328E"/>
    <w:rsid w:val="009F463D"/>
    <w:rsid w:val="00A21D6E"/>
    <w:rsid w:val="00A301FA"/>
    <w:rsid w:val="00A30E73"/>
    <w:rsid w:val="00A318D2"/>
    <w:rsid w:val="00A62F34"/>
    <w:rsid w:val="00A82B18"/>
    <w:rsid w:val="00A84DC6"/>
    <w:rsid w:val="00A95E97"/>
    <w:rsid w:val="00AA199F"/>
    <w:rsid w:val="00AE1ADC"/>
    <w:rsid w:val="00B27AC1"/>
    <w:rsid w:val="00B43210"/>
    <w:rsid w:val="00B5518D"/>
    <w:rsid w:val="00B64680"/>
    <w:rsid w:val="00B74AFC"/>
    <w:rsid w:val="00BA52CF"/>
    <w:rsid w:val="00BA7653"/>
    <w:rsid w:val="00BB1A79"/>
    <w:rsid w:val="00BB1DB3"/>
    <w:rsid w:val="00BB3748"/>
    <w:rsid w:val="00BF113C"/>
    <w:rsid w:val="00C01936"/>
    <w:rsid w:val="00C17059"/>
    <w:rsid w:val="00C31158"/>
    <w:rsid w:val="00C321E7"/>
    <w:rsid w:val="00C40DCC"/>
    <w:rsid w:val="00C57F0B"/>
    <w:rsid w:val="00C7519A"/>
    <w:rsid w:val="00C82C1E"/>
    <w:rsid w:val="00CA436D"/>
    <w:rsid w:val="00CA5EAE"/>
    <w:rsid w:val="00CE3D88"/>
    <w:rsid w:val="00CE71B9"/>
    <w:rsid w:val="00CF49D9"/>
    <w:rsid w:val="00D12FA0"/>
    <w:rsid w:val="00D678C8"/>
    <w:rsid w:val="00D75F00"/>
    <w:rsid w:val="00DB6E4A"/>
    <w:rsid w:val="00E1578E"/>
    <w:rsid w:val="00E230EB"/>
    <w:rsid w:val="00E26719"/>
    <w:rsid w:val="00E31633"/>
    <w:rsid w:val="00E85CE9"/>
    <w:rsid w:val="00F261EF"/>
    <w:rsid w:val="00F46F59"/>
    <w:rsid w:val="00F54BF0"/>
    <w:rsid w:val="00F74D7E"/>
    <w:rsid w:val="00F87FAE"/>
    <w:rsid w:val="00F95C95"/>
    <w:rsid w:val="00F9649E"/>
    <w:rsid w:val="00FD494B"/>
    <w:rsid w:val="00FE2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3F9B"/>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9B30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0C4"/>
    <w:rPr>
      <w:rFonts w:ascii="Tahoma" w:hAnsi="Tahoma" w:cs="Tahoma"/>
      <w:sz w:val="16"/>
      <w:szCs w:val="16"/>
    </w:rPr>
  </w:style>
  <w:style w:type="character" w:styleId="Hyperlink">
    <w:name w:val="Hyperlink"/>
    <w:basedOn w:val="Absatz-Standardschriftart"/>
    <w:uiPriority w:val="99"/>
    <w:unhideWhenUsed/>
    <w:rsid w:val="0056046B"/>
    <w:rPr>
      <w:color w:val="0000FF" w:themeColor="hyperlink"/>
      <w:u w:val="single"/>
    </w:rPr>
  </w:style>
  <w:style w:type="paragraph" w:styleId="Kopfzeile">
    <w:name w:val="header"/>
    <w:basedOn w:val="Standard"/>
    <w:link w:val="KopfzeileZchn"/>
    <w:uiPriority w:val="99"/>
    <w:unhideWhenUsed/>
    <w:rsid w:val="005164ED"/>
    <w:pPr>
      <w:tabs>
        <w:tab w:val="center" w:pos="4536"/>
        <w:tab w:val="right" w:pos="9072"/>
      </w:tabs>
    </w:pPr>
  </w:style>
  <w:style w:type="character" w:customStyle="1" w:styleId="KopfzeileZchn">
    <w:name w:val="Kopfzeile Zchn"/>
    <w:basedOn w:val="Absatz-Standardschriftart"/>
    <w:link w:val="Kopfzeile"/>
    <w:uiPriority w:val="99"/>
    <w:rsid w:val="005164ED"/>
    <w:rPr>
      <w:sz w:val="20"/>
      <w:szCs w:val="20"/>
    </w:rPr>
  </w:style>
  <w:style w:type="paragraph" w:styleId="Fuzeile">
    <w:name w:val="footer"/>
    <w:basedOn w:val="Standard"/>
    <w:link w:val="FuzeileZchn"/>
    <w:uiPriority w:val="99"/>
    <w:unhideWhenUsed/>
    <w:rsid w:val="005164ED"/>
    <w:pPr>
      <w:tabs>
        <w:tab w:val="center" w:pos="4536"/>
        <w:tab w:val="right" w:pos="9072"/>
      </w:tabs>
    </w:pPr>
  </w:style>
  <w:style w:type="character" w:customStyle="1" w:styleId="FuzeileZchn">
    <w:name w:val="Fußzeile Zchn"/>
    <w:basedOn w:val="Absatz-Standardschriftart"/>
    <w:link w:val="Fuzeile"/>
    <w:uiPriority w:val="99"/>
    <w:rsid w:val="005164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xel.hahne@reyher.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8728C302</Template>
  <TotalTime>0</TotalTime>
  <Pages>1</Pages>
  <Words>234</Words>
  <Characters>1561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REYHER erhält  “Supplier of the Year Award“ von CLAAS</vt:lpstr>
    </vt:vector>
  </TitlesOfParts>
  <Company>F. Reyher Nchfg. GmbH &amp; Co. KG</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REYHER erhält  “Supplier of the Year Award“ von CLAAS</dc:title>
  <dc:creator>Flencker, Katja</dc:creator>
  <cp:lastModifiedBy>Axel Hahne</cp:lastModifiedBy>
  <cp:revision>44</cp:revision>
  <cp:lastPrinted>2018-03-01T14:02:00Z</cp:lastPrinted>
  <dcterms:created xsi:type="dcterms:W3CDTF">2017-02-24T07:59:00Z</dcterms:created>
  <dcterms:modified xsi:type="dcterms:W3CDTF">2018-04-13T12:48:00Z</dcterms:modified>
</cp:coreProperties>
</file>