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C8" w:rsidRDefault="0056046B" w:rsidP="0056046B">
      <w:pPr>
        <w:rPr>
          <w:rFonts w:ascii="Arial" w:hAnsi="Arial"/>
          <w:b/>
          <w:sz w:val="24"/>
        </w:rPr>
      </w:pPr>
      <w:r>
        <w:rPr>
          <w:rFonts w:ascii="Arial" w:hAnsi="Arial"/>
          <w:b/>
          <w:sz w:val="24"/>
        </w:rPr>
        <w:t>Press release</w:t>
      </w:r>
      <w:r>
        <w:rPr>
          <w:rFonts w:ascii="Arial" w:hAnsi="Arial"/>
          <w:b/>
          <w:sz w:val="24"/>
        </w:rPr>
        <w:tab/>
      </w:r>
    </w:p>
    <w:p w:rsidR="00720FC8" w:rsidRDefault="00720FC8" w:rsidP="0056046B">
      <w:pPr>
        <w:rPr>
          <w:rFonts w:ascii="Arial" w:hAnsi="Arial"/>
          <w:b/>
          <w:sz w:val="24"/>
        </w:rPr>
      </w:pPr>
    </w:p>
    <w:p w:rsidR="00720FC8" w:rsidRPr="00B67839" w:rsidRDefault="00720FC8" w:rsidP="00720FC8">
      <w:pPr>
        <w:rPr>
          <w:rFonts w:ascii="Arial" w:hAnsi="Arial" w:cs="Arial"/>
          <w:b/>
          <w:sz w:val="24"/>
          <w:szCs w:val="24"/>
        </w:rPr>
      </w:pPr>
    </w:p>
    <w:p w:rsidR="0056046B" w:rsidRPr="004F4410" w:rsidRDefault="00720FC8" w:rsidP="0056046B">
      <w:pPr>
        <w:rPr>
          <w:rFonts w:ascii="Arial" w:hAnsi="Arial" w:cs="Arial"/>
          <w:b/>
          <w:i/>
          <w:sz w:val="24"/>
          <w:szCs w:val="24"/>
        </w:rPr>
      </w:pPr>
      <w:r>
        <w:rPr>
          <w:rFonts w:ascii="Arial" w:hAnsi="Arial"/>
          <w:b/>
          <w:i/>
          <w:sz w:val="24"/>
          <w:szCs w:val="24"/>
        </w:rPr>
        <w:t xml:space="preserve">REYHER </w:t>
      </w:r>
      <w:r w:rsidR="006B7E96">
        <w:rPr>
          <w:rFonts w:ascii="Arial" w:hAnsi="Arial"/>
          <w:b/>
          <w:i/>
          <w:sz w:val="24"/>
          <w:szCs w:val="24"/>
        </w:rPr>
        <w:t xml:space="preserve">at </w:t>
      </w:r>
      <w:proofErr w:type="spellStart"/>
      <w:r w:rsidR="006B7E96">
        <w:rPr>
          <w:rFonts w:ascii="Arial" w:hAnsi="Arial"/>
          <w:b/>
          <w:i/>
          <w:sz w:val="24"/>
          <w:szCs w:val="24"/>
        </w:rPr>
        <w:t>Automechanika</w:t>
      </w:r>
      <w:proofErr w:type="spellEnd"/>
      <w:r>
        <w:rPr>
          <w:rFonts w:ascii="Arial" w:hAnsi="Arial"/>
          <w:b/>
          <w:i/>
          <w:sz w:val="24"/>
          <w:szCs w:val="24"/>
        </w:rPr>
        <w:t xml:space="preserve"> Frankfurt 2018: Hall 5.1 Stand B62 </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56046B" w:rsidRPr="000160C6" w:rsidRDefault="0056046B">
      <w:pPr>
        <w:rPr>
          <w:rFonts w:ascii="Arial" w:hAnsi="Arial" w:cs="Arial"/>
          <w:b/>
          <w:bCs/>
          <w:color w:val="000000"/>
          <w:sz w:val="28"/>
          <w:szCs w:val="28"/>
        </w:rPr>
      </w:pPr>
    </w:p>
    <w:p w:rsidR="007E3F6F" w:rsidRPr="00831470" w:rsidRDefault="0051035E">
      <w:pPr>
        <w:rPr>
          <w:rFonts w:ascii="Arial" w:hAnsi="Arial" w:cs="Arial"/>
          <w:b/>
          <w:bCs/>
          <w:sz w:val="28"/>
          <w:szCs w:val="28"/>
        </w:rPr>
      </w:pPr>
      <w:r>
        <w:rPr>
          <w:rFonts w:ascii="Arial" w:hAnsi="Arial"/>
          <w:b/>
          <w:bCs/>
          <w:sz w:val="28"/>
          <w:szCs w:val="28"/>
        </w:rPr>
        <w:t>Reliable, efficient automotive C-part supplies</w:t>
      </w:r>
    </w:p>
    <w:p w:rsidR="00C01936" w:rsidRPr="00060C8D" w:rsidRDefault="00C01936">
      <w:pPr>
        <w:rPr>
          <w:rFonts w:ascii="Arial" w:hAnsi="Arial" w:cs="Arial"/>
          <w:bCs/>
          <w:sz w:val="24"/>
          <w:szCs w:val="24"/>
        </w:rPr>
      </w:pPr>
    </w:p>
    <w:p w:rsidR="00580C95" w:rsidRPr="00060C8D" w:rsidRDefault="00786B89">
      <w:pPr>
        <w:rPr>
          <w:rFonts w:ascii="Arial" w:hAnsi="Arial" w:cs="Arial"/>
          <w:bCs/>
          <w:sz w:val="24"/>
          <w:szCs w:val="24"/>
        </w:rPr>
      </w:pPr>
      <w:bookmarkStart w:id="0" w:name="_GoBack"/>
      <w:r w:rsidRPr="003E14C6">
        <w:rPr>
          <w:rFonts w:ascii="Arial" w:hAnsi="Arial"/>
          <w:bCs/>
          <w:sz w:val="24"/>
          <w:szCs w:val="24"/>
        </w:rPr>
        <w:t xml:space="preserve">Hamburg </w:t>
      </w:r>
      <w:r w:rsidR="006B7E96" w:rsidRPr="003E14C6">
        <w:rPr>
          <w:rFonts w:ascii="Arial" w:hAnsi="Arial"/>
          <w:bCs/>
          <w:sz w:val="24"/>
          <w:szCs w:val="24"/>
        </w:rPr>
        <w:t>2</w:t>
      </w:r>
      <w:r w:rsidR="003E14C6" w:rsidRPr="003E14C6">
        <w:rPr>
          <w:rFonts w:ascii="Arial" w:hAnsi="Arial"/>
          <w:bCs/>
          <w:sz w:val="24"/>
          <w:szCs w:val="24"/>
        </w:rPr>
        <w:t>7</w:t>
      </w:r>
      <w:r w:rsidRPr="003E14C6">
        <w:rPr>
          <w:rFonts w:ascii="Arial" w:hAnsi="Arial"/>
          <w:bCs/>
          <w:sz w:val="24"/>
          <w:szCs w:val="24"/>
        </w:rPr>
        <w:t xml:space="preserve"> July </w:t>
      </w:r>
      <w:bookmarkEnd w:id="0"/>
      <w:r>
        <w:rPr>
          <w:rFonts w:ascii="Arial" w:hAnsi="Arial"/>
          <w:bCs/>
          <w:sz w:val="24"/>
          <w:szCs w:val="24"/>
        </w:rPr>
        <w:t xml:space="preserve">2018 - From 11 to 15 September REYHER showcases once again at </w:t>
      </w:r>
      <w:proofErr w:type="spellStart"/>
      <w:r>
        <w:rPr>
          <w:rFonts w:ascii="Arial" w:hAnsi="Arial"/>
          <w:bCs/>
          <w:sz w:val="24"/>
          <w:szCs w:val="24"/>
        </w:rPr>
        <w:t>Automechanika</w:t>
      </w:r>
      <w:proofErr w:type="spellEnd"/>
      <w:r>
        <w:rPr>
          <w:rFonts w:ascii="Arial" w:hAnsi="Arial"/>
          <w:bCs/>
          <w:sz w:val="24"/>
          <w:szCs w:val="24"/>
        </w:rPr>
        <w:t xml:space="preserve"> Frankfurt. Specialist visitors </w:t>
      </w:r>
      <w:r w:rsidR="006B7E96">
        <w:rPr>
          <w:rFonts w:ascii="Arial" w:hAnsi="Arial"/>
          <w:bCs/>
          <w:sz w:val="24"/>
          <w:szCs w:val="24"/>
        </w:rPr>
        <w:t>at the</w:t>
      </w:r>
      <w:r>
        <w:rPr>
          <w:rFonts w:ascii="Arial" w:hAnsi="Arial"/>
          <w:bCs/>
          <w:sz w:val="24"/>
          <w:szCs w:val="24"/>
        </w:rPr>
        <w:t xml:space="preserve"> world's leading trade fair for the automotive service industry can gain comprehensive insights on parts, accessories, management &amp; services of REYHER’s extensive product and services portfolio in Hall 5.1, Stand B62.</w:t>
      </w:r>
    </w:p>
    <w:p w:rsidR="00060C8D" w:rsidRPr="00060C8D" w:rsidRDefault="00060C8D" w:rsidP="00060C8D">
      <w:pPr>
        <w:rPr>
          <w:rFonts w:ascii="Arial" w:hAnsi="Arial" w:cs="Arial"/>
          <w:sz w:val="24"/>
          <w:szCs w:val="24"/>
        </w:rPr>
      </w:pPr>
    </w:p>
    <w:p w:rsidR="00060C8D" w:rsidRDefault="00060C8D" w:rsidP="00060C8D">
      <w:pPr>
        <w:rPr>
          <w:rFonts w:ascii="Arial" w:hAnsi="Arial" w:cs="Arial"/>
          <w:sz w:val="24"/>
          <w:szCs w:val="24"/>
        </w:rPr>
      </w:pPr>
      <w:r>
        <w:rPr>
          <w:rFonts w:ascii="Arial" w:hAnsi="Arial"/>
          <w:sz w:val="24"/>
          <w:szCs w:val="24"/>
        </w:rPr>
        <w:t xml:space="preserve">The supplier programme for the automotive sector includes original, standard, and special parts for all common makes of car and commercial vehicle. The service portfolio is rounded off </w:t>
      </w:r>
      <w:r w:rsidR="006B7E96">
        <w:rPr>
          <w:rFonts w:ascii="Arial" w:hAnsi="Arial"/>
          <w:sz w:val="24"/>
          <w:szCs w:val="24"/>
        </w:rPr>
        <w:t>by EDI</w:t>
      </w:r>
      <w:r>
        <w:rPr>
          <w:rFonts w:ascii="Arial" w:hAnsi="Arial"/>
          <w:sz w:val="24"/>
          <w:szCs w:val="24"/>
        </w:rPr>
        <w:t xml:space="preserve"> solutions simplifying the ordering process, compiling repair kits, </w:t>
      </w:r>
      <w:proofErr w:type="spellStart"/>
      <w:r>
        <w:rPr>
          <w:rFonts w:ascii="Arial" w:hAnsi="Arial"/>
          <w:sz w:val="24"/>
          <w:szCs w:val="24"/>
        </w:rPr>
        <w:t>kanban</w:t>
      </w:r>
      <w:proofErr w:type="spellEnd"/>
      <w:r>
        <w:rPr>
          <w:rFonts w:ascii="Arial" w:hAnsi="Arial"/>
          <w:sz w:val="24"/>
          <w:szCs w:val="24"/>
        </w:rPr>
        <w:t xml:space="preserve"> supply system</w:t>
      </w:r>
      <w:r w:rsidR="006B7E96">
        <w:rPr>
          <w:rFonts w:ascii="Arial" w:hAnsi="Arial"/>
          <w:sz w:val="24"/>
          <w:szCs w:val="24"/>
        </w:rPr>
        <w:t>s</w:t>
      </w:r>
      <w:r>
        <w:rPr>
          <w:rFonts w:ascii="Arial" w:hAnsi="Arial"/>
          <w:sz w:val="24"/>
          <w:szCs w:val="24"/>
        </w:rPr>
        <w:t xml:space="preserve"> or just-in-time deliveries.</w:t>
      </w:r>
    </w:p>
    <w:p w:rsidR="00060C8D" w:rsidRPr="00060C8D" w:rsidRDefault="00060C8D" w:rsidP="00060C8D">
      <w:pPr>
        <w:rPr>
          <w:rFonts w:ascii="Arial" w:hAnsi="Arial" w:cs="Arial"/>
          <w:sz w:val="24"/>
          <w:szCs w:val="24"/>
        </w:rPr>
      </w:pPr>
    </w:p>
    <w:p w:rsidR="00BA7653" w:rsidRDefault="00060C8D" w:rsidP="00BA7653">
      <w:pPr>
        <w:rPr>
          <w:rFonts w:ascii="Arial" w:hAnsi="Arial" w:cs="Arial"/>
          <w:b/>
          <w:sz w:val="24"/>
          <w:szCs w:val="24"/>
        </w:rPr>
      </w:pPr>
      <w:r>
        <w:rPr>
          <w:rFonts w:ascii="Arial" w:hAnsi="Arial"/>
          <w:sz w:val="24"/>
          <w:szCs w:val="24"/>
        </w:rPr>
        <w:t>Sector specific expertise for the spare parts market and the supplier industry for VDA</w:t>
      </w:r>
      <w:r w:rsidR="006B7E96">
        <w:rPr>
          <w:rFonts w:ascii="Arial" w:hAnsi="Arial"/>
          <w:sz w:val="24"/>
          <w:szCs w:val="24"/>
        </w:rPr>
        <w:t>, 6.2</w:t>
      </w:r>
      <w:r>
        <w:rPr>
          <w:rFonts w:ascii="Arial" w:hAnsi="Arial"/>
          <w:sz w:val="24"/>
          <w:szCs w:val="24"/>
        </w:rPr>
        <w:t xml:space="preserve"> certification companies </w:t>
      </w:r>
      <w:proofErr w:type="gramStart"/>
      <w:r>
        <w:rPr>
          <w:rFonts w:ascii="Arial" w:hAnsi="Arial"/>
          <w:sz w:val="24"/>
          <w:szCs w:val="24"/>
        </w:rPr>
        <w:t>is</w:t>
      </w:r>
      <w:proofErr w:type="gramEnd"/>
      <w:r>
        <w:rPr>
          <w:rFonts w:ascii="Arial" w:hAnsi="Arial"/>
          <w:sz w:val="24"/>
          <w:szCs w:val="24"/>
        </w:rPr>
        <w:t xml:space="preserve"> pooled in the Dedicated Automotive Competence Centre.</w:t>
      </w:r>
    </w:p>
    <w:p w:rsidR="00BA7653" w:rsidRDefault="00BA7653" w:rsidP="00BA7653">
      <w:pPr>
        <w:rPr>
          <w:rFonts w:ascii="Arial" w:hAnsi="Arial" w:cs="Arial"/>
          <w:b/>
          <w:sz w:val="24"/>
          <w:szCs w:val="24"/>
        </w:rPr>
      </w:pPr>
    </w:p>
    <w:p w:rsidR="00DC3910" w:rsidRPr="00FD5CF1" w:rsidRDefault="00FD5CF1" w:rsidP="00BA7653">
      <w:pPr>
        <w:rPr>
          <w:rFonts w:ascii="Arial" w:hAnsi="Arial" w:cs="Arial"/>
          <w:sz w:val="24"/>
          <w:szCs w:val="24"/>
        </w:rPr>
      </w:pPr>
      <w:r>
        <w:rPr>
          <w:rFonts w:ascii="Arial" w:hAnsi="Arial"/>
          <w:sz w:val="24"/>
          <w:szCs w:val="24"/>
        </w:rPr>
        <w:t>Visitors to the REYHER stand can also experience an impressive, virtual reality view of the state-of-the-art logistics centre in Hamburg. The highlight is the new double-decker, high-bay warehouse with over 40,000 pallet bays.</w:t>
      </w:r>
    </w:p>
    <w:p w:rsidR="00DC3910" w:rsidRDefault="00DC3910" w:rsidP="00BA7653">
      <w:pPr>
        <w:rPr>
          <w:rFonts w:ascii="Arial" w:hAnsi="Arial" w:cs="Arial"/>
          <w:b/>
          <w:sz w:val="24"/>
          <w:szCs w:val="24"/>
        </w:rPr>
      </w:pPr>
    </w:p>
    <w:p w:rsidR="00BA7653" w:rsidRDefault="00BA7653" w:rsidP="00BA7653">
      <w:pPr>
        <w:rPr>
          <w:rFonts w:ascii="Arial" w:hAnsi="Arial" w:cs="Arial"/>
          <w:b/>
          <w:sz w:val="24"/>
          <w:szCs w:val="24"/>
        </w:rPr>
      </w:pPr>
    </w:p>
    <w:p w:rsidR="00BA7653" w:rsidRDefault="00BA7653" w:rsidP="00BA7653">
      <w:pPr>
        <w:rPr>
          <w:rFonts w:ascii="Arial" w:hAnsi="Arial" w:cs="Arial"/>
          <w:b/>
          <w:sz w:val="24"/>
          <w:szCs w:val="24"/>
        </w:rPr>
      </w:pPr>
    </w:p>
    <w:p w:rsidR="002B30B7" w:rsidRDefault="002B30B7" w:rsidP="00BA7653">
      <w:pPr>
        <w:rPr>
          <w:rFonts w:ascii="Arial" w:hAnsi="Arial" w:cs="Arial"/>
          <w:b/>
          <w:sz w:val="24"/>
          <w:szCs w:val="24"/>
        </w:rPr>
      </w:pPr>
      <w:r>
        <w:rPr>
          <w:rFonts w:ascii="Arial" w:hAnsi="Arial"/>
          <w:b/>
          <w:sz w:val="24"/>
          <w:szCs w:val="24"/>
        </w:rPr>
        <w:t>About REYHER</w:t>
      </w:r>
    </w:p>
    <w:p w:rsidR="002B30B7" w:rsidRPr="000160C6" w:rsidRDefault="002B30B7" w:rsidP="00BA7653">
      <w:pPr>
        <w:rPr>
          <w:rFonts w:ascii="Arial" w:hAnsi="Arial" w:cs="Arial"/>
          <w:b/>
          <w:sz w:val="24"/>
          <w:szCs w:val="24"/>
        </w:rPr>
      </w:pPr>
    </w:p>
    <w:p w:rsidR="00BA7653" w:rsidRDefault="00BA7653" w:rsidP="00BA7653">
      <w:pPr>
        <w:rPr>
          <w:rFonts w:ascii="Arial" w:hAnsi="Arial"/>
          <w:sz w:val="24"/>
        </w:rPr>
      </w:pPr>
      <w:r>
        <w:rPr>
          <w:rFonts w:ascii="Arial" w:hAnsi="Arial"/>
          <w:sz w:val="24"/>
        </w:rPr>
        <w:t xml:space="preserve">With 130 years’ experience REYHER is one of the leading trading companies for fasteners and fixing technology in Europe and supplies industry and trade customers worldwide. From the central location in Hamburg around 700 staff </w:t>
      </w:r>
      <w:proofErr w:type="gramStart"/>
      <w:r>
        <w:rPr>
          <w:rFonts w:ascii="Arial" w:hAnsi="Arial"/>
          <w:sz w:val="24"/>
        </w:rPr>
        <w:t>ensure</w:t>
      </w:r>
      <w:proofErr w:type="gramEnd"/>
      <w:r>
        <w:rPr>
          <w:rFonts w:ascii="Arial" w:hAnsi="Arial"/>
          <w:sz w:val="24"/>
        </w:rPr>
        <w:t xml:space="preserve"> supplies of c-parts with individual, flexible solutions and a same day delivery record of over 99 percent. In 2017 REYHER achieved turnover of around 320 million euro serving approx. 11,000 customers.</w:t>
      </w:r>
    </w:p>
    <w:p w:rsidR="004F4410" w:rsidRDefault="004F4410"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892554" w:rsidP="00BA7653">
      <w:pPr>
        <w:rPr>
          <w:rFonts w:ascii="Arial" w:hAnsi="Arial" w:cs="Arial"/>
          <w:sz w:val="24"/>
          <w:szCs w:val="24"/>
        </w:rPr>
      </w:pPr>
      <w:r>
        <w:rPr>
          <w:rFonts w:ascii="Arial" w:hAnsi="Arial"/>
          <w:sz w:val="24"/>
          <w:szCs w:val="24"/>
        </w:rPr>
        <w:t>Picture</w:t>
      </w:r>
      <w:r w:rsidR="00BA7653">
        <w:rPr>
          <w:rFonts w:ascii="Arial" w:hAnsi="Arial"/>
          <w:sz w:val="24"/>
          <w:szCs w:val="24"/>
        </w:rPr>
        <w:t xml:space="preserve"> 1: On the Stand trade visitors at </w:t>
      </w:r>
      <w:proofErr w:type="spellStart"/>
      <w:r w:rsidR="00BA7653">
        <w:rPr>
          <w:rFonts w:ascii="Arial" w:hAnsi="Arial"/>
          <w:sz w:val="24"/>
          <w:szCs w:val="24"/>
        </w:rPr>
        <w:t>Automechanika</w:t>
      </w:r>
      <w:proofErr w:type="spellEnd"/>
      <w:r w:rsidR="00BA7653">
        <w:rPr>
          <w:rFonts w:ascii="Arial" w:hAnsi="Arial"/>
          <w:sz w:val="24"/>
          <w:szCs w:val="24"/>
        </w:rPr>
        <w:t xml:space="preserve"> 2018 can gain insights into REYHER’s comprehensive supplier programme and service portfolio for the automotive sector.</w:t>
      </w: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4F4410" w:rsidRDefault="004F4410" w:rsidP="00F261EF">
      <w:pPr>
        <w:rPr>
          <w:rFonts w:ascii="Arial" w:hAnsi="Arial" w:cs="Arial"/>
          <w:sz w:val="24"/>
          <w:szCs w:val="24"/>
        </w:rPr>
      </w:pPr>
    </w:p>
    <w:p w:rsidR="00C17059" w:rsidRDefault="00C17059" w:rsidP="00C17059">
      <w:pPr>
        <w:rPr>
          <w:rFonts w:ascii="Arial" w:hAnsi="Arial" w:cs="Arial"/>
          <w:b/>
          <w:color w:val="000000"/>
          <w:sz w:val="24"/>
          <w:szCs w:val="24"/>
        </w:rPr>
      </w:pPr>
      <w:r>
        <w:rPr>
          <w:rFonts w:ascii="Arial" w:hAnsi="Arial"/>
          <w:b/>
          <w:color w:val="000000"/>
          <w:sz w:val="24"/>
          <w:szCs w:val="24"/>
        </w:rPr>
        <w:lastRenderedPageBreak/>
        <w:t>Contact:</w:t>
      </w:r>
    </w:p>
    <w:p w:rsidR="00C17059" w:rsidRDefault="00C17059" w:rsidP="00C17059">
      <w:pPr>
        <w:rPr>
          <w:rFonts w:ascii="Arial" w:hAnsi="Arial" w:cs="Arial"/>
          <w:color w:val="000000"/>
          <w:sz w:val="24"/>
          <w:szCs w:val="24"/>
        </w:rPr>
      </w:pPr>
      <w:r>
        <w:rPr>
          <w:rFonts w:ascii="Arial" w:hAnsi="Arial"/>
          <w:color w:val="000000"/>
          <w:sz w:val="24"/>
          <w:szCs w:val="24"/>
        </w:rPr>
        <w:t xml:space="preserve">Axel </w:t>
      </w:r>
      <w:proofErr w:type="spellStart"/>
      <w:r>
        <w:rPr>
          <w:rFonts w:ascii="Arial" w:hAnsi="Arial"/>
          <w:color w:val="000000"/>
          <w:sz w:val="24"/>
          <w:szCs w:val="24"/>
        </w:rPr>
        <w:t>Hahne</w:t>
      </w:r>
      <w:proofErr w:type="spellEnd"/>
    </w:p>
    <w:p w:rsidR="00C17059" w:rsidRDefault="00C17059" w:rsidP="00C17059">
      <w:pPr>
        <w:rPr>
          <w:rFonts w:ascii="Arial" w:hAnsi="Arial" w:cs="Arial"/>
          <w:color w:val="000000"/>
          <w:sz w:val="24"/>
          <w:szCs w:val="24"/>
        </w:rPr>
      </w:pPr>
      <w:r>
        <w:rPr>
          <w:rFonts w:ascii="Arial" w:hAnsi="Arial"/>
          <w:color w:val="000000"/>
          <w:sz w:val="24"/>
          <w:szCs w:val="24"/>
        </w:rPr>
        <w:t>Marketing/Communication</w:t>
      </w:r>
    </w:p>
    <w:p w:rsidR="00C17059" w:rsidRDefault="00C17059" w:rsidP="00C17059">
      <w:pPr>
        <w:rPr>
          <w:rFonts w:ascii="Arial" w:hAnsi="Arial" w:cs="Arial"/>
          <w:color w:val="000000"/>
          <w:sz w:val="24"/>
          <w:szCs w:val="24"/>
        </w:rPr>
      </w:pPr>
      <w:r>
        <w:rPr>
          <w:rFonts w:ascii="Arial" w:hAnsi="Arial"/>
          <w:color w:val="000000"/>
          <w:sz w:val="24"/>
          <w:szCs w:val="24"/>
        </w:rPr>
        <w:t xml:space="preserve">Tel.: +49 </w:t>
      </w:r>
      <w:proofErr w:type="gramStart"/>
      <w:r>
        <w:rPr>
          <w:rFonts w:ascii="Arial" w:hAnsi="Arial"/>
          <w:color w:val="000000"/>
          <w:sz w:val="24"/>
          <w:szCs w:val="24"/>
        </w:rPr>
        <w:t>40  85363</w:t>
      </w:r>
      <w:proofErr w:type="gramEnd"/>
      <w:r>
        <w:rPr>
          <w:rFonts w:ascii="Arial" w:hAnsi="Arial"/>
          <w:color w:val="000000"/>
          <w:sz w:val="24"/>
          <w:szCs w:val="24"/>
        </w:rPr>
        <w:t>-215</w:t>
      </w:r>
    </w:p>
    <w:p w:rsidR="00C17059" w:rsidRDefault="003E14C6">
      <w:pPr>
        <w:rPr>
          <w:rStyle w:val="Hyperlink"/>
          <w:rFonts w:ascii="Arial" w:hAnsi="Arial" w:cs="Arial"/>
          <w:sz w:val="24"/>
          <w:szCs w:val="24"/>
        </w:rPr>
      </w:pPr>
      <w:hyperlink r:id="rId8" w:history="1">
        <w:r w:rsidR="00460874">
          <w:rPr>
            <w:rStyle w:val="Hyperlink"/>
            <w:rFonts w:ascii="Arial" w:hAnsi="Arial"/>
            <w:sz w:val="24"/>
            <w:szCs w:val="24"/>
          </w:rPr>
          <w:t>axel.hahne@reyher.de</w:t>
        </w:r>
      </w:hyperlink>
    </w:p>
    <w:p w:rsidR="004F4410" w:rsidRDefault="004F4410">
      <w:pPr>
        <w:rPr>
          <w:rStyle w:val="Hyperlink"/>
          <w:rFonts w:ascii="Arial" w:hAnsi="Arial" w:cs="Arial"/>
          <w:sz w:val="24"/>
          <w:szCs w:val="24"/>
        </w:rPr>
      </w:pPr>
    </w:p>
    <w:p w:rsidR="004F4410" w:rsidRDefault="004F4410">
      <w:pPr>
        <w:rPr>
          <w:rStyle w:val="Hyperlink"/>
          <w:rFonts w:ascii="Arial" w:hAnsi="Arial" w:cs="Arial"/>
          <w:sz w:val="24"/>
          <w:szCs w:val="24"/>
        </w:rPr>
      </w:pPr>
    </w:p>
    <w:p w:rsidR="004F4410" w:rsidRPr="000160C6" w:rsidRDefault="004F4410">
      <w:pPr>
        <w:rPr>
          <w:rFonts w:ascii="Arial" w:hAnsi="Arial" w:cs="Arial"/>
          <w:b/>
          <w:sz w:val="24"/>
          <w:szCs w:val="24"/>
        </w:rPr>
      </w:pPr>
    </w:p>
    <w:p w:rsidR="0056046B" w:rsidRDefault="0056046B" w:rsidP="00F261EF">
      <w:pPr>
        <w:rPr>
          <w:rFonts w:ascii="Arial" w:hAnsi="Arial" w:cs="Arial"/>
          <w:sz w:val="24"/>
          <w:szCs w:val="24"/>
        </w:rPr>
      </w:pPr>
    </w:p>
    <w:p w:rsidR="00BF113C" w:rsidRDefault="00BF113C" w:rsidP="00F261EF">
      <w:pPr>
        <w:rPr>
          <w:rFonts w:ascii="Arial" w:hAnsi="Arial" w:cs="Arial"/>
          <w:sz w:val="24"/>
          <w:szCs w:val="24"/>
        </w:rPr>
      </w:pPr>
    </w:p>
    <w:p w:rsidR="000160C6" w:rsidRDefault="000160C6" w:rsidP="00F261EF">
      <w:pPr>
        <w:rPr>
          <w:rFonts w:ascii="Arial" w:hAnsi="Arial" w:cs="Arial"/>
          <w:sz w:val="24"/>
          <w:szCs w:val="24"/>
        </w:rPr>
      </w:pPr>
    </w:p>
    <w:p w:rsidR="00BF113C" w:rsidRDefault="00BF113C" w:rsidP="00BF113C">
      <w:pPr>
        <w:rPr>
          <w:rFonts w:ascii="Arial" w:hAnsi="Arial" w:cs="Arial"/>
          <w:color w:val="000000"/>
          <w:sz w:val="24"/>
          <w:szCs w:val="24"/>
        </w:rPr>
      </w:pPr>
    </w:p>
    <w:p w:rsidR="00AA199F" w:rsidRDefault="00AA199F">
      <w:pPr>
        <w:rPr>
          <w:rFonts w:ascii="Arial" w:hAnsi="Arial" w:cs="Arial"/>
          <w:color w:val="000000"/>
          <w:sz w:val="24"/>
          <w:szCs w:val="24"/>
        </w:rPr>
      </w:pPr>
    </w:p>
    <w:sectPr w:rsidR="00AA199F" w:rsidSect="005164ED">
      <w:headerReference w:type="default" r:id="rId9"/>
      <w:pgSz w:w="11906" w:h="16838"/>
      <w:pgMar w:top="1417" w:right="1133" w:bottom="1134" w:left="1417"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01" w:rsidRDefault="007D6701" w:rsidP="005164ED">
      <w:r>
        <w:separator/>
      </w:r>
    </w:p>
  </w:endnote>
  <w:endnote w:type="continuationSeparator" w:id="0">
    <w:p w:rsidR="007D6701" w:rsidRDefault="007D6701"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01" w:rsidRDefault="007D6701" w:rsidP="005164ED">
      <w:r>
        <w:separator/>
      </w:r>
    </w:p>
  </w:footnote>
  <w:footnote w:type="continuationSeparator" w:id="0">
    <w:p w:rsidR="007D6701" w:rsidRDefault="007D6701" w:rsidP="0051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ED" w:rsidRDefault="005164ED" w:rsidP="005164ED">
    <w:pPr>
      <w:pStyle w:val="Kopfzeile"/>
      <w:tabs>
        <w:tab w:val="clear" w:pos="4536"/>
        <w:tab w:val="clear" w:pos="9072"/>
      </w:tabs>
      <w:ind w:hanging="1417"/>
    </w:pPr>
    <w:r>
      <w:rPr>
        <w:noProof/>
        <w:lang w:val="de-DE"/>
      </w:rPr>
      <w:drawing>
        <wp:anchor distT="0" distB="0" distL="114300" distR="114300" simplePos="0" relativeHeight="251658240" behindDoc="0" locked="0" layoutInCell="1" allowOverlap="1" wp14:anchorId="35FFB4F4" wp14:editId="2DCDB6E1">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60C6"/>
    <w:rsid w:val="00026F7C"/>
    <w:rsid w:val="0003693F"/>
    <w:rsid w:val="00060C8D"/>
    <w:rsid w:val="00081B2F"/>
    <w:rsid w:val="000A65F3"/>
    <w:rsid w:val="000C6F01"/>
    <w:rsid w:val="000E41E8"/>
    <w:rsid w:val="00161CC1"/>
    <w:rsid w:val="001D2F55"/>
    <w:rsid w:val="001E5119"/>
    <w:rsid w:val="00201DBC"/>
    <w:rsid w:val="00226D01"/>
    <w:rsid w:val="00263CC8"/>
    <w:rsid w:val="002814F0"/>
    <w:rsid w:val="002B30B7"/>
    <w:rsid w:val="002F06F7"/>
    <w:rsid w:val="0031615B"/>
    <w:rsid w:val="003202EB"/>
    <w:rsid w:val="00322C5B"/>
    <w:rsid w:val="00337A86"/>
    <w:rsid w:val="003614B2"/>
    <w:rsid w:val="00363C6D"/>
    <w:rsid w:val="003B43B8"/>
    <w:rsid w:val="003C3F9B"/>
    <w:rsid w:val="003E14C6"/>
    <w:rsid w:val="004006B5"/>
    <w:rsid w:val="00452484"/>
    <w:rsid w:val="00460874"/>
    <w:rsid w:val="00483A44"/>
    <w:rsid w:val="00486447"/>
    <w:rsid w:val="004902B3"/>
    <w:rsid w:val="004924F4"/>
    <w:rsid w:val="004B79F8"/>
    <w:rsid w:val="004C3121"/>
    <w:rsid w:val="004F1E94"/>
    <w:rsid w:val="004F4410"/>
    <w:rsid w:val="0051035E"/>
    <w:rsid w:val="005164ED"/>
    <w:rsid w:val="0053504E"/>
    <w:rsid w:val="00547C3A"/>
    <w:rsid w:val="0056046B"/>
    <w:rsid w:val="00580C95"/>
    <w:rsid w:val="00615171"/>
    <w:rsid w:val="006616E3"/>
    <w:rsid w:val="006A4B8A"/>
    <w:rsid w:val="006B7E96"/>
    <w:rsid w:val="00720FC8"/>
    <w:rsid w:val="0072295B"/>
    <w:rsid w:val="0073796C"/>
    <w:rsid w:val="00771575"/>
    <w:rsid w:val="00771CC7"/>
    <w:rsid w:val="007726E9"/>
    <w:rsid w:val="00775A57"/>
    <w:rsid w:val="00782645"/>
    <w:rsid w:val="00786B89"/>
    <w:rsid w:val="007C0B6E"/>
    <w:rsid w:val="007C3CCA"/>
    <w:rsid w:val="007D6701"/>
    <w:rsid w:val="007E3F6F"/>
    <w:rsid w:val="00831470"/>
    <w:rsid w:val="00884FEA"/>
    <w:rsid w:val="00891E58"/>
    <w:rsid w:val="00892554"/>
    <w:rsid w:val="008C6A96"/>
    <w:rsid w:val="008E3B5E"/>
    <w:rsid w:val="00920CFC"/>
    <w:rsid w:val="009A58C3"/>
    <w:rsid w:val="009B30C4"/>
    <w:rsid w:val="009F328E"/>
    <w:rsid w:val="009F463D"/>
    <w:rsid w:val="00A21D6E"/>
    <w:rsid w:val="00A301FA"/>
    <w:rsid w:val="00A30E73"/>
    <w:rsid w:val="00A318D2"/>
    <w:rsid w:val="00A62F34"/>
    <w:rsid w:val="00A82B18"/>
    <w:rsid w:val="00A84DC6"/>
    <w:rsid w:val="00A95E97"/>
    <w:rsid w:val="00AA199F"/>
    <w:rsid w:val="00AE1ADC"/>
    <w:rsid w:val="00B27AC1"/>
    <w:rsid w:val="00B43210"/>
    <w:rsid w:val="00B5518D"/>
    <w:rsid w:val="00B64680"/>
    <w:rsid w:val="00B74AFC"/>
    <w:rsid w:val="00BA52CF"/>
    <w:rsid w:val="00BA7653"/>
    <w:rsid w:val="00BB1A79"/>
    <w:rsid w:val="00BB1DB3"/>
    <w:rsid w:val="00BB3748"/>
    <w:rsid w:val="00BF113C"/>
    <w:rsid w:val="00C01936"/>
    <w:rsid w:val="00C17059"/>
    <w:rsid w:val="00C31158"/>
    <w:rsid w:val="00C321E7"/>
    <w:rsid w:val="00C40DCC"/>
    <w:rsid w:val="00C57F0B"/>
    <w:rsid w:val="00C7519A"/>
    <w:rsid w:val="00C82C1E"/>
    <w:rsid w:val="00C86D68"/>
    <w:rsid w:val="00CA436D"/>
    <w:rsid w:val="00CA5EAE"/>
    <w:rsid w:val="00CE3D88"/>
    <w:rsid w:val="00CE71B9"/>
    <w:rsid w:val="00CF49D9"/>
    <w:rsid w:val="00D12FA0"/>
    <w:rsid w:val="00D678C8"/>
    <w:rsid w:val="00D75F00"/>
    <w:rsid w:val="00DB6E4A"/>
    <w:rsid w:val="00DC3910"/>
    <w:rsid w:val="00E1578E"/>
    <w:rsid w:val="00E230EB"/>
    <w:rsid w:val="00E26719"/>
    <w:rsid w:val="00E31633"/>
    <w:rsid w:val="00E85CE9"/>
    <w:rsid w:val="00F261EF"/>
    <w:rsid w:val="00F46F59"/>
    <w:rsid w:val="00F54BF0"/>
    <w:rsid w:val="00F74D7E"/>
    <w:rsid w:val="00F87FAE"/>
    <w:rsid w:val="00F95C95"/>
    <w:rsid w:val="00F9649E"/>
    <w:rsid w:val="00FD494B"/>
    <w:rsid w:val="00FD5CF1"/>
    <w:rsid w:val="00FE2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xel.hahne@reyher.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FB27-DF45-4BE3-877C-AC8908EF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C494FF4A</Template>
  <TotalTime>0</TotalTime>
  <Pages>2</Pages>
  <Words>269</Words>
  <Characters>1697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REYHER erhält  “Supplier of the Year Award“ von CLAAS</vt:lpstr>
    </vt:vector>
  </TitlesOfParts>
  <Company>F. Reyher Nchfg. GmbH &amp; Co. KG</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REYHER erhält  “Supplier of the Year Award“ von CLAAS</dc:title>
  <dc:creator>Flencker, Katja</dc:creator>
  <cp:lastModifiedBy>Binder, Karoline</cp:lastModifiedBy>
  <cp:revision>49</cp:revision>
  <cp:lastPrinted>2018-03-01T14:02:00Z</cp:lastPrinted>
  <dcterms:created xsi:type="dcterms:W3CDTF">2017-02-24T07:59:00Z</dcterms:created>
  <dcterms:modified xsi:type="dcterms:W3CDTF">2019-01-21T10:46:00Z</dcterms:modified>
</cp:coreProperties>
</file>