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 release</w:t>
      </w:r>
      <w:r>
        <w:rPr>
          <w:rFonts w:ascii="Arial" w:hAnsi="Arial"/>
          <w:b/>
          <w:sz w:val="24"/>
        </w:rPr>
        <w:tab/>
      </w:r>
    </w:p>
    <w:p w:rsidR="00720FC8" w:rsidRDefault="00720FC8" w:rsidP="0056046B">
      <w:pPr>
        <w:rPr>
          <w:rFonts w:ascii="Arial" w:hAnsi="Arial"/>
          <w:b/>
          <w:sz w:val="24"/>
        </w:rPr>
      </w:pPr>
    </w:p>
    <w:p w:rsidR="0056046B" w:rsidRPr="000160C6" w:rsidRDefault="0056046B">
      <w:pPr>
        <w:rPr>
          <w:rFonts w:ascii="Arial" w:hAnsi="Arial" w:cs="Arial"/>
          <w:b/>
          <w:bCs/>
          <w:color w:val="000000"/>
          <w:sz w:val="28"/>
          <w:szCs w:val="28"/>
        </w:rPr>
      </w:pPr>
    </w:p>
    <w:p w:rsidR="00C01936" w:rsidRDefault="00B2377B">
      <w:pPr>
        <w:rPr>
          <w:rFonts w:ascii="Arial" w:hAnsi="Arial"/>
          <w:b/>
          <w:bCs/>
          <w:sz w:val="28"/>
          <w:szCs w:val="28"/>
        </w:rPr>
      </w:pPr>
      <w:r w:rsidRPr="00B2377B">
        <w:rPr>
          <w:rFonts w:ascii="Arial" w:hAnsi="Arial"/>
          <w:b/>
          <w:bCs/>
          <w:sz w:val="28"/>
          <w:szCs w:val="28"/>
        </w:rPr>
        <w:t>REYHER Asia-Pacific (RAP) opens office in Taiwan</w:t>
      </w:r>
    </w:p>
    <w:p w:rsidR="00B2377B" w:rsidRPr="00B2377B" w:rsidRDefault="00B2377B">
      <w:pPr>
        <w:rPr>
          <w:rFonts w:ascii="Arial" w:hAnsi="Arial" w:cs="Arial"/>
          <w:b/>
          <w:bCs/>
          <w:sz w:val="24"/>
          <w:szCs w:val="24"/>
          <w:lang w:val="en-US"/>
        </w:rPr>
      </w:pPr>
    </w:p>
    <w:p w:rsidR="00580C95" w:rsidRDefault="00D8471B">
      <w:pPr>
        <w:rPr>
          <w:rFonts w:ascii="Arial" w:hAnsi="Arial" w:cs="Arial"/>
          <w:b/>
          <w:bCs/>
          <w:sz w:val="24"/>
          <w:szCs w:val="24"/>
        </w:rPr>
      </w:pPr>
      <w:r>
        <w:rPr>
          <w:rFonts w:ascii="Arial" w:hAnsi="Arial"/>
          <w:b/>
          <w:bCs/>
          <w:sz w:val="24"/>
          <w:szCs w:val="24"/>
        </w:rPr>
        <w:t xml:space="preserve">Hamburg </w:t>
      </w:r>
      <w:r w:rsidR="00B2377B">
        <w:rPr>
          <w:rFonts w:ascii="Arial" w:hAnsi="Arial"/>
          <w:b/>
          <w:bCs/>
          <w:sz w:val="24"/>
          <w:szCs w:val="24"/>
        </w:rPr>
        <w:t>13</w:t>
      </w:r>
      <w:r>
        <w:rPr>
          <w:rFonts w:ascii="Arial" w:hAnsi="Arial"/>
          <w:b/>
          <w:bCs/>
          <w:sz w:val="24"/>
          <w:szCs w:val="24"/>
        </w:rPr>
        <w:t xml:space="preserve"> </w:t>
      </w:r>
      <w:r w:rsidR="00B2377B">
        <w:rPr>
          <w:rFonts w:ascii="Arial" w:hAnsi="Arial"/>
          <w:b/>
          <w:bCs/>
          <w:sz w:val="24"/>
          <w:szCs w:val="24"/>
        </w:rPr>
        <w:t>April</w:t>
      </w:r>
      <w:r>
        <w:rPr>
          <w:rFonts w:ascii="Arial" w:hAnsi="Arial"/>
          <w:b/>
          <w:bCs/>
          <w:sz w:val="24"/>
          <w:szCs w:val="24"/>
        </w:rPr>
        <w:t xml:space="preserve"> 2018 </w:t>
      </w:r>
      <w:r w:rsidR="00B2377B">
        <w:rPr>
          <w:rFonts w:ascii="Arial" w:hAnsi="Arial"/>
          <w:b/>
          <w:bCs/>
          <w:sz w:val="24"/>
          <w:szCs w:val="24"/>
        </w:rPr>
        <w:t>–</w:t>
      </w:r>
      <w:r>
        <w:rPr>
          <w:rFonts w:ascii="Arial" w:hAnsi="Arial"/>
          <w:b/>
          <w:bCs/>
          <w:sz w:val="24"/>
          <w:szCs w:val="24"/>
        </w:rPr>
        <w:t xml:space="preserve"> </w:t>
      </w:r>
      <w:r w:rsidR="00B2377B">
        <w:rPr>
          <w:rFonts w:ascii="Arial" w:hAnsi="Arial"/>
          <w:b/>
          <w:bCs/>
          <w:sz w:val="24"/>
          <w:szCs w:val="24"/>
        </w:rPr>
        <w:t xml:space="preserve">In March 2018 </w:t>
      </w:r>
      <w:r w:rsidR="00B2377B" w:rsidRPr="00B2377B">
        <w:rPr>
          <w:rFonts w:ascii="Arial" w:hAnsi="Arial"/>
          <w:b/>
          <w:bCs/>
          <w:sz w:val="24"/>
          <w:szCs w:val="24"/>
        </w:rPr>
        <w:t>F. REYHER Asia-Pacific Co. Ltd. opened an office in the Taiwanese port city of Kaohsiung. More than 100 guests were invited to the opening ceremony, including representatives from important suppliers, logistics partners and the regional fastener manufacturers’ associations.</w:t>
      </w:r>
      <w:r w:rsidR="00786B89">
        <w:rPr>
          <w:rFonts w:ascii="Arial" w:hAnsi="Arial"/>
          <w:b/>
          <w:bCs/>
          <w:sz w:val="24"/>
          <w:szCs w:val="24"/>
        </w:rPr>
        <w:t xml:space="preserve"> </w:t>
      </w:r>
    </w:p>
    <w:p w:rsidR="007E3F6F" w:rsidRDefault="007E3F6F">
      <w:pPr>
        <w:rPr>
          <w:rFonts w:ascii="Arial" w:hAnsi="Arial" w:cs="Arial"/>
          <w:sz w:val="24"/>
          <w:szCs w:val="24"/>
        </w:rPr>
      </w:pPr>
    </w:p>
    <w:p w:rsidR="00B2377B" w:rsidRDefault="00B2377B" w:rsidP="00B2377B">
      <w:pPr>
        <w:rPr>
          <w:rFonts w:ascii="Arial" w:hAnsi="Arial"/>
          <w:sz w:val="24"/>
          <w:szCs w:val="24"/>
        </w:rPr>
      </w:pPr>
      <w:r w:rsidRPr="00B2377B">
        <w:rPr>
          <w:rFonts w:ascii="Arial" w:hAnsi="Arial"/>
          <w:sz w:val="24"/>
          <w:szCs w:val="24"/>
        </w:rPr>
        <w:t xml:space="preserve">“The new office is a major step for REYHER in consolidating supplier relationships with Taiwan and to develop them sustainably,” states Purchasing Manager and RAP board member </w:t>
      </w:r>
      <w:proofErr w:type="spellStart"/>
      <w:r w:rsidRPr="00B2377B">
        <w:rPr>
          <w:rFonts w:ascii="Arial" w:hAnsi="Arial"/>
          <w:sz w:val="24"/>
          <w:szCs w:val="24"/>
        </w:rPr>
        <w:t>Hergen</w:t>
      </w:r>
      <w:proofErr w:type="spellEnd"/>
      <w:r w:rsidRPr="00B2377B">
        <w:rPr>
          <w:rFonts w:ascii="Arial" w:hAnsi="Arial"/>
          <w:sz w:val="24"/>
          <w:szCs w:val="24"/>
        </w:rPr>
        <w:t xml:space="preserve"> </w:t>
      </w:r>
      <w:proofErr w:type="spellStart"/>
      <w:r w:rsidRPr="00B2377B">
        <w:rPr>
          <w:rFonts w:ascii="Arial" w:hAnsi="Arial"/>
          <w:sz w:val="24"/>
          <w:szCs w:val="24"/>
        </w:rPr>
        <w:t>Oetjen</w:t>
      </w:r>
      <w:proofErr w:type="spellEnd"/>
      <w:r w:rsidRPr="00B2377B">
        <w:rPr>
          <w:rFonts w:ascii="Arial" w:hAnsi="Arial"/>
          <w:sz w:val="24"/>
          <w:szCs w:val="24"/>
        </w:rPr>
        <w:t>.</w:t>
      </w:r>
    </w:p>
    <w:p w:rsidR="00B2377B" w:rsidRPr="00B2377B" w:rsidRDefault="00B2377B" w:rsidP="00B2377B">
      <w:pPr>
        <w:rPr>
          <w:rFonts w:ascii="Arial" w:hAnsi="Arial"/>
          <w:sz w:val="24"/>
          <w:szCs w:val="24"/>
        </w:rPr>
      </w:pPr>
    </w:p>
    <w:p w:rsidR="00B2377B" w:rsidRDefault="00B2377B" w:rsidP="00B2377B">
      <w:pPr>
        <w:rPr>
          <w:rFonts w:ascii="Arial" w:hAnsi="Arial"/>
          <w:sz w:val="24"/>
          <w:szCs w:val="24"/>
        </w:rPr>
      </w:pPr>
      <w:r w:rsidRPr="00B2377B">
        <w:rPr>
          <w:rFonts w:ascii="Arial" w:hAnsi="Arial"/>
          <w:sz w:val="24"/>
          <w:szCs w:val="24"/>
        </w:rPr>
        <w:t xml:space="preserve">“Alongside China, already for many years we have defined Taiwan as an important partner country for REYHER in the Asia-Pacific Region,” says RAP General Manager Thomas </w:t>
      </w:r>
      <w:proofErr w:type="spellStart"/>
      <w:r w:rsidRPr="00B2377B">
        <w:rPr>
          <w:rFonts w:ascii="Arial" w:hAnsi="Arial"/>
          <w:sz w:val="24"/>
          <w:szCs w:val="24"/>
        </w:rPr>
        <w:t>Haug</w:t>
      </w:r>
      <w:proofErr w:type="spellEnd"/>
      <w:r w:rsidRPr="00B2377B">
        <w:rPr>
          <w:rFonts w:ascii="Arial" w:hAnsi="Arial"/>
          <w:sz w:val="24"/>
          <w:szCs w:val="24"/>
        </w:rPr>
        <w:t>. In each country, REYHER has some 50 active suppliers.</w:t>
      </w:r>
    </w:p>
    <w:p w:rsidR="00B2377B" w:rsidRPr="00B2377B" w:rsidRDefault="00B2377B" w:rsidP="00B2377B">
      <w:pPr>
        <w:rPr>
          <w:rFonts w:ascii="Arial" w:hAnsi="Arial"/>
          <w:sz w:val="24"/>
          <w:szCs w:val="24"/>
        </w:rPr>
      </w:pPr>
    </w:p>
    <w:p w:rsidR="00BA7653" w:rsidRDefault="00B2377B" w:rsidP="00BA7653">
      <w:pPr>
        <w:rPr>
          <w:rFonts w:ascii="Arial" w:hAnsi="Arial" w:cs="Arial"/>
          <w:b/>
          <w:sz w:val="24"/>
          <w:szCs w:val="24"/>
        </w:rPr>
      </w:pPr>
      <w:r w:rsidRPr="00B2377B">
        <w:rPr>
          <w:rFonts w:ascii="Arial" w:hAnsi="Arial"/>
          <w:sz w:val="24"/>
          <w:szCs w:val="24"/>
        </w:rPr>
        <w:t xml:space="preserve">In his speech, Joint CEO Klaus-Dieter Schmidt thanked Thomas </w:t>
      </w:r>
      <w:proofErr w:type="spellStart"/>
      <w:r w:rsidRPr="00B2377B">
        <w:rPr>
          <w:rFonts w:ascii="Arial" w:hAnsi="Arial"/>
          <w:sz w:val="24"/>
          <w:szCs w:val="24"/>
        </w:rPr>
        <w:t>Haug</w:t>
      </w:r>
      <w:proofErr w:type="spellEnd"/>
      <w:r w:rsidRPr="00B2377B">
        <w:rPr>
          <w:rFonts w:ascii="Arial" w:hAnsi="Arial"/>
          <w:sz w:val="24"/>
          <w:szCs w:val="24"/>
        </w:rPr>
        <w:t xml:space="preserve"> and the entire RAP team for their excellent work over recent years, wishing them both luck and success for the upcoming activities in Taiwan.</w:t>
      </w:r>
    </w:p>
    <w:p w:rsidR="000D686D" w:rsidRDefault="000D686D" w:rsidP="00BA7653">
      <w:pPr>
        <w:rPr>
          <w:rFonts w:ascii="Arial" w:hAnsi="Arial" w:cs="Arial"/>
          <w:b/>
          <w:sz w:val="24"/>
          <w:szCs w:val="24"/>
        </w:rPr>
      </w:pPr>
    </w:p>
    <w:p w:rsidR="000D686D" w:rsidRDefault="000D686D" w:rsidP="00BA7653">
      <w:pPr>
        <w:rPr>
          <w:rFonts w:ascii="Arial" w:hAnsi="Arial" w:cs="Arial"/>
          <w:b/>
          <w:sz w:val="24"/>
          <w:szCs w:val="24"/>
        </w:rPr>
      </w:pPr>
    </w:p>
    <w:p w:rsidR="00BA7653" w:rsidRDefault="00BA7653"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b/>
          <w:sz w:val="24"/>
          <w:szCs w:val="24"/>
        </w:rPr>
        <w:t>About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Today, with 130 years’ experience, REYHER is one of the leading trading companies for fastener and fixing technology in Europe, supplying industry and trade customers worldwide. At our central loc</w:t>
      </w:r>
      <w:bookmarkStart w:id="0" w:name="_GoBack"/>
      <w:bookmarkEnd w:id="0"/>
      <w:r>
        <w:rPr>
          <w:rFonts w:ascii="Arial" w:hAnsi="Arial"/>
          <w:sz w:val="24"/>
        </w:rPr>
        <w:t>ation in Hamburg about 700 employees, using individual, flexible solutions achieve a daily fill-rate of over 99 percent ensuring reliable, accurate c-part supplies. In 2017 REYHER achieved a turnover of around 320 million euros with over 11,000 customers.</w:t>
      </w:r>
    </w:p>
    <w:p w:rsidR="004F4410" w:rsidRDefault="004F4410"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2377B" w:rsidP="00BA7653">
      <w:pPr>
        <w:rPr>
          <w:rFonts w:ascii="Arial" w:hAnsi="Arial" w:cs="Arial"/>
          <w:sz w:val="24"/>
          <w:szCs w:val="24"/>
        </w:rPr>
      </w:pPr>
      <w:r>
        <w:rPr>
          <w:rFonts w:ascii="Arial" w:hAnsi="Arial"/>
          <w:sz w:val="24"/>
          <w:szCs w:val="24"/>
        </w:rPr>
        <w:t>Picture</w:t>
      </w:r>
      <w:r w:rsidR="00BA7653">
        <w:rPr>
          <w:rFonts w:ascii="Arial" w:hAnsi="Arial"/>
          <w:sz w:val="24"/>
          <w:szCs w:val="24"/>
        </w:rPr>
        <w:t xml:space="preserve"> 1: </w:t>
      </w:r>
      <w:r w:rsidRPr="00B2377B">
        <w:rPr>
          <w:rFonts w:ascii="Arial" w:hAnsi="Arial"/>
          <w:sz w:val="24"/>
          <w:szCs w:val="24"/>
        </w:rPr>
        <w:t xml:space="preserve">The new office was officially opened in the Taiwanese port city of Kaohsiung, with a traditional Asian </w:t>
      </w:r>
      <w:r>
        <w:rPr>
          <w:rFonts w:ascii="Arial" w:hAnsi="Arial"/>
          <w:sz w:val="24"/>
          <w:szCs w:val="24"/>
        </w:rPr>
        <w:t>ribbon cutting</w:t>
      </w: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4F4410" w:rsidRDefault="004F4410" w:rsidP="00F261EF">
      <w:pPr>
        <w:rPr>
          <w:rFonts w:ascii="Arial" w:hAnsi="Arial" w:cs="Arial"/>
          <w:sz w:val="24"/>
          <w:szCs w:val="24"/>
        </w:rPr>
      </w:pPr>
    </w:p>
    <w:p w:rsidR="00C17059" w:rsidRDefault="00C17059" w:rsidP="00C17059">
      <w:pPr>
        <w:rPr>
          <w:rFonts w:ascii="Arial" w:hAnsi="Arial" w:cs="Arial"/>
          <w:b/>
          <w:color w:val="000000"/>
          <w:sz w:val="24"/>
          <w:szCs w:val="24"/>
        </w:rPr>
      </w:pPr>
      <w:r>
        <w:rPr>
          <w:rFonts w:ascii="Arial" w:hAnsi="Arial"/>
          <w:b/>
          <w:color w:val="000000"/>
          <w:sz w:val="24"/>
          <w:szCs w:val="24"/>
        </w:rPr>
        <w:t>Contact:</w:t>
      </w:r>
    </w:p>
    <w:p w:rsidR="00C17059" w:rsidRDefault="00C17059" w:rsidP="00C17059">
      <w:pPr>
        <w:rPr>
          <w:rFonts w:ascii="Arial" w:hAnsi="Arial" w:cs="Arial"/>
          <w:color w:val="000000"/>
          <w:sz w:val="24"/>
          <w:szCs w:val="24"/>
        </w:rPr>
      </w:pPr>
      <w:r>
        <w:rPr>
          <w:rFonts w:ascii="Arial" w:hAnsi="Arial"/>
          <w:color w:val="000000"/>
          <w:sz w:val="24"/>
          <w:szCs w:val="24"/>
        </w:rPr>
        <w:t>Axel Hahne</w:t>
      </w:r>
    </w:p>
    <w:p w:rsidR="00C17059" w:rsidRDefault="00C17059" w:rsidP="00C17059">
      <w:pPr>
        <w:rPr>
          <w:rFonts w:ascii="Arial" w:hAnsi="Arial" w:cs="Arial"/>
          <w:color w:val="000000"/>
          <w:sz w:val="24"/>
          <w:szCs w:val="24"/>
        </w:rPr>
      </w:pPr>
      <w:r>
        <w:rPr>
          <w:rFonts w:ascii="Arial" w:hAnsi="Arial"/>
          <w:color w:val="000000"/>
          <w:sz w:val="24"/>
          <w:szCs w:val="24"/>
        </w:rPr>
        <w:t>Marketing/Communication</w:t>
      </w:r>
    </w:p>
    <w:p w:rsidR="00C17059" w:rsidRDefault="00C17059" w:rsidP="00C17059">
      <w:pPr>
        <w:rPr>
          <w:rFonts w:ascii="Arial" w:hAnsi="Arial" w:cs="Arial"/>
          <w:color w:val="000000"/>
          <w:sz w:val="24"/>
          <w:szCs w:val="24"/>
        </w:rPr>
      </w:pPr>
      <w:r>
        <w:rPr>
          <w:rFonts w:ascii="Arial" w:hAnsi="Arial"/>
          <w:color w:val="000000"/>
          <w:sz w:val="24"/>
          <w:szCs w:val="24"/>
        </w:rPr>
        <w:t>Tel: +49 40  85363-215</w:t>
      </w:r>
    </w:p>
    <w:p w:rsidR="00AA199F" w:rsidRPr="00B2377B" w:rsidRDefault="00B2377B">
      <w:pPr>
        <w:rPr>
          <w:rFonts w:ascii="Arial" w:hAnsi="Arial" w:cs="Arial"/>
          <w:color w:val="0000FF" w:themeColor="hyperlink"/>
          <w:sz w:val="24"/>
          <w:szCs w:val="24"/>
          <w:u w:val="single"/>
        </w:rPr>
      </w:pPr>
      <w:hyperlink r:id="rId7" w:history="1">
        <w:r w:rsidR="00C82C1E">
          <w:rPr>
            <w:rStyle w:val="Hyperlink"/>
            <w:rFonts w:ascii="Arial" w:hAnsi="Arial"/>
            <w:sz w:val="24"/>
            <w:szCs w:val="24"/>
          </w:rPr>
          <w:t>axel.hahne@reyher.de</w:t>
        </w:r>
      </w:hyperlink>
    </w:p>
    <w:sectPr w:rsidR="00AA199F" w:rsidRPr="00B2377B"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19" w:rsidRDefault="00736719" w:rsidP="005164ED">
      <w:r>
        <w:separator/>
      </w:r>
    </w:p>
  </w:endnote>
  <w:endnote w:type="continuationSeparator" w:id="0">
    <w:p w:rsidR="00736719" w:rsidRDefault="00736719"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19" w:rsidRDefault="00736719" w:rsidP="005164ED">
      <w:r>
        <w:separator/>
      </w:r>
    </w:p>
  </w:footnote>
  <w:footnote w:type="continuationSeparator" w:id="0">
    <w:p w:rsidR="00736719" w:rsidRDefault="00736719"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lang w:val="de-DE"/>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60C6"/>
    <w:rsid w:val="00026F7C"/>
    <w:rsid w:val="0003693F"/>
    <w:rsid w:val="000C6F01"/>
    <w:rsid w:val="000D686D"/>
    <w:rsid w:val="000E41E8"/>
    <w:rsid w:val="00161CC1"/>
    <w:rsid w:val="001D2F55"/>
    <w:rsid w:val="001E5119"/>
    <w:rsid w:val="00201DBC"/>
    <w:rsid w:val="00226D01"/>
    <w:rsid w:val="00263CC8"/>
    <w:rsid w:val="002814F0"/>
    <w:rsid w:val="002B30B7"/>
    <w:rsid w:val="002F06F7"/>
    <w:rsid w:val="0031615B"/>
    <w:rsid w:val="003202EB"/>
    <w:rsid w:val="00322C5B"/>
    <w:rsid w:val="00337A86"/>
    <w:rsid w:val="003614B2"/>
    <w:rsid w:val="00363C6D"/>
    <w:rsid w:val="003B43B8"/>
    <w:rsid w:val="003C3F9B"/>
    <w:rsid w:val="004006B5"/>
    <w:rsid w:val="00452484"/>
    <w:rsid w:val="00483A44"/>
    <w:rsid w:val="00486447"/>
    <w:rsid w:val="004902B3"/>
    <w:rsid w:val="004924F4"/>
    <w:rsid w:val="004B79F8"/>
    <w:rsid w:val="004C3121"/>
    <w:rsid w:val="004F1E94"/>
    <w:rsid w:val="004F4410"/>
    <w:rsid w:val="005164ED"/>
    <w:rsid w:val="0053504E"/>
    <w:rsid w:val="00547C3A"/>
    <w:rsid w:val="0056046B"/>
    <w:rsid w:val="00580C95"/>
    <w:rsid w:val="00615171"/>
    <w:rsid w:val="006616E3"/>
    <w:rsid w:val="006A4B8A"/>
    <w:rsid w:val="00720FC8"/>
    <w:rsid w:val="0072295B"/>
    <w:rsid w:val="00736719"/>
    <w:rsid w:val="0073796C"/>
    <w:rsid w:val="00771575"/>
    <w:rsid w:val="00771CC7"/>
    <w:rsid w:val="007726E9"/>
    <w:rsid w:val="00775A57"/>
    <w:rsid w:val="00782645"/>
    <w:rsid w:val="00786B89"/>
    <w:rsid w:val="007C0B6E"/>
    <w:rsid w:val="007C3CCA"/>
    <w:rsid w:val="007E3F6F"/>
    <w:rsid w:val="00831470"/>
    <w:rsid w:val="00884FEA"/>
    <w:rsid w:val="00891E58"/>
    <w:rsid w:val="008C6A96"/>
    <w:rsid w:val="008E3B5E"/>
    <w:rsid w:val="00920CFC"/>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377B"/>
    <w:rsid w:val="00B27AC1"/>
    <w:rsid w:val="00B43210"/>
    <w:rsid w:val="00B5518D"/>
    <w:rsid w:val="00B64680"/>
    <w:rsid w:val="00B74AFC"/>
    <w:rsid w:val="00BA52CF"/>
    <w:rsid w:val="00BA7653"/>
    <w:rsid w:val="00BB1A79"/>
    <w:rsid w:val="00BB1DB3"/>
    <w:rsid w:val="00BB3748"/>
    <w:rsid w:val="00BD5562"/>
    <w:rsid w:val="00BF113C"/>
    <w:rsid w:val="00C01936"/>
    <w:rsid w:val="00C17059"/>
    <w:rsid w:val="00C31158"/>
    <w:rsid w:val="00C321E7"/>
    <w:rsid w:val="00C40DCC"/>
    <w:rsid w:val="00C57F0B"/>
    <w:rsid w:val="00C63CF8"/>
    <w:rsid w:val="00C7519A"/>
    <w:rsid w:val="00C82C1E"/>
    <w:rsid w:val="00CA436D"/>
    <w:rsid w:val="00CA5EAE"/>
    <w:rsid w:val="00CC60C5"/>
    <w:rsid w:val="00CE3D88"/>
    <w:rsid w:val="00CE71B9"/>
    <w:rsid w:val="00CF49D9"/>
    <w:rsid w:val="00D12FA0"/>
    <w:rsid w:val="00D678C8"/>
    <w:rsid w:val="00D75F00"/>
    <w:rsid w:val="00D8471B"/>
    <w:rsid w:val="00DB6E4A"/>
    <w:rsid w:val="00E1578E"/>
    <w:rsid w:val="00E230EB"/>
    <w:rsid w:val="00E26719"/>
    <w:rsid w:val="00E31633"/>
    <w:rsid w:val="00E85CE9"/>
    <w:rsid w:val="00F261EF"/>
    <w:rsid w:val="00F46F59"/>
    <w:rsid w:val="00F54BF0"/>
    <w:rsid w:val="00F74D7E"/>
    <w:rsid w:val="00F87FAE"/>
    <w:rsid w:val="00F95C95"/>
    <w:rsid w:val="00F9649E"/>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45B383AC</Template>
  <TotalTime>0</TotalTime>
  <Pages>1</Pages>
  <Words>252</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45</cp:revision>
  <cp:lastPrinted>2018-03-01T14:02:00Z</cp:lastPrinted>
  <dcterms:created xsi:type="dcterms:W3CDTF">2017-02-24T07:59:00Z</dcterms:created>
  <dcterms:modified xsi:type="dcterms:W3CDTF">2018-04-13T12:53:00Z</dcterms:modified>
</cp:coreProperties>
</file>